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Content>
        <w:p w14:paraId="006EBA6E" w14:textId="0151842D" w:rsidR="008F4AEA" w:rsidRPr="007213E4" w:rsidRDefault="0073630A" w:rsidP="0073630A">
          <w:pPr>
            <w:pStyle w:val="PNTextzkladn"/>
            <w:jc w:val="left"/>
            <w:rPr>
              <w:rStyle w:val="PNNzevakce"/>
            </w:rPr>
          </w:pPr>
          <w:r w:rsidRPr="0073630A">
            <w:rPr>
              <w:rStyle w:val="PNNzevakce"/>
            </w:rPr>
            <w:t>Soubor staveb:</w:t>
          </w:r>
          <w:r>
            <w:rPr>
              <w:rStyle w:val="PNNzevakce"/>
            </w:rPr>
            <w:br/>
          </w:r>
          <w:r w:rsidRPr="0073630A">
            <w:rPr>
              <w:rStyle w:val="PNNzevakce"/>
            </w:rPr>
            <w:t>1) „Rekonstrukce mosteckého zhlaví v žst Obrnice pro zajištění traťové třídy zatížení D4“</w:t>
          </w:r>
          <w:r>
            <w:rPr>
              <w:rStyle w:val="PNNzevakce"/>
            </w:rPr>
            <w:br/>
          </w:r>
          <w:r w:rsidRPr="0073630A">
            <w:rPr>
              <w:rStyle w:val="PNNzevakce"/>
            </w:rPr>
            <w:t>2) „Rekonstrukce počeradského zhlaví v žst Obrnice pro zajištění traťové třídy zatížení D4“</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2600D552"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09046BAE" w14:textId="390600B7" w:rsidR="005A47C3" w:rsidRDefault="005A47C3" w:rsidP="00EF10BA">
      <w:pPr>
        <w:pStyle w:val="PNTextzkladn"/>
      </w:pPr>
      <w:r w:rsidRPr="005A47C3">
        <w:t>Metodikami se rozumí metodiky 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669C9B31" w14:textId="757D3E9D" w:rsidR="00C96E7C" w:rsidRDefault="00F10AB0" w:rsidP="00EF10BA">
      <w:pPr>
        <w:pStyle w:val="PNTextbezodsazmezer"/>
      </w:pPr>
      <w:r>
        <w:t>Ing. Jan Kazda</w:t>
      </w:r>
    </w:p>
    <w:p w14:paraId="4136C93C" w14:textId="16ED1722" w:rsidR="002D653E" w:rsidRDefault="002D653E" w:rsidP="002D653E">
      <w:pPr>
        <w:pStyle w:val="PNTextbezodsazmezer"/>
      </w:pPr>
      <w:r>
        <w:t>OŘ Ústí nad Labem</w:t>
      </w:r>
    </w:p>
    <w:p w14:paraId="6DD2D13F" w14:textId="7687B53D" w:rsidR="002D653E" w:rsidRPr="005F57E7" w:rsidRDefault="002D653E" w:rsidP="002D653E">
      <w:pPr>
        <w:pStyle w:val="PNTextbezodsazmezer"/>
      </w:pPr>
      <w:r>
        <w:t>Železničářská 31, 400 03 Ústí nad Labem</w:t>
      </w:r>
    </w:p>
    <w:p w14:paraId="101640A0" w14:textId="57402B5E" w:rsidR="002D653E" w:rsidRDefault="002D653E" w:rsidP="002D653E">
      <w:pPr>
        <w:pStyle w:val="PNTextbezodsazmezer"/>
      </w:pPr>
      <w:r>
        <w:t>M +420 </w:t>
      </w:r>
      <w:r w:rsidR="00B70109" w:rsidRPr="00B70109">
        <w:t>724 496 765</w:t>
      </w:r>
    </w:p>
    <w:p w14:paraId="40BA03B4" w14:textId="30DBC498" w:rsidR="002D653E" w:rsidRDefault="002D653E" w:rsidP="002D653E">
      <w:pPr>
        <w:pStyle w:val="PNTextbezodsazmezer"/>
      </w:pPr>
      <w:r>
        <w:t>E Kazda@spravazeleznic.cz</w:t>
      </w:r>
    </w:p>
    <w:p w14:paraId="20FA9F83" w14:textId="77777777" w:rsidR="00C96E7C" w:rsidRDefault="00C96E7C" w:rsidP="00150E39">
      <w:pPr>
        <w:pStyle w:val="PNNadpis10bPod-l111"/>
      </w:pPr>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0" w:name="_Hlk135650157"/>
      <w:r>
        <w:t xml:space="preserve">Faktury budou vystavené v souladu s Právními předpisy. </w:t>
      </w:r>
    </w:p>
    <w:p w14:paraId="076817E7" w14:textId="77777777" w:rsidR="00E43E60" w:rsidRDefault="00C96E7C" w:rsidP="00EF10BA">
      <w:pPr>
        <w:pStyle w:val="PNTextzkladn"/>
      </w:pPr>
      <w:bookmarkStart w:id="1" w:name="_Hlk135650207"/>
      <w:bookmarkEnd w:id="0"/>
      <w:r>
        <w:lastRenderedPageBreak/>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1"/>
    <w:p w14:paraId="62CD48D5" w14:textId="43C6CE17" w:rsidR="00C96E7C" w:rsidRDefault="00163A1E" w:rsidP="00EF10BA">
      <w:pPr>
        <w:pStyle w:val="PNTextzkladn"/>
      </w:pPr>
      <w:r w:rsidRPr="00163A1E">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r w:rsidR="00880831" w:rsidRPr="00097CAC">
        <w:rPr>
          <w:b/>
        </w:rPr>
        <w:t>uccchjm</w:t>
      </w:r>
      <w:r w:rsidR="00880831" w:rsidRPr="00B94735">
        <w:t>.</w:t>
      </w: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Default="00C96E7C" w:rsidP="00194E72">
      <w:pPr>
        <w:pStyle w:val="PNNadpistabulky"/>
      </w:pPr>
      <w:r w:rsidRPr="00AA7F27">
        <w:t xml:space="preserve">Specifikace Sekcí: </w:t>
      </w:r>
    </w:p>
    <w:tbl>
      <w:tblPr>
        <w:tblStyle w:val="Tabulka11"/>
        <w:tblW w:w="8810" w:type="dxa"/>
        <w:tblInd w:w="-79" w:type="dxa"/>
        <w:tblLayout w:type="fixed"/>
        <w:tblLook w:val="04A0" w:firstRow="1" w:lastRow="0" w:firstColumn="1" w:lastColumn="0" w:noHBand="0" w:noVBand="1"/>
      </w:tblPr>
      <w:tblGrid>
        <w:gridCol w:w="1922"/>
        <w:gridCol w:w="3260"/>
        <w:gridCol w:w="851"/>
        <w:gridCol w:w="2777"/>
      </w:tblGrid>
      <w:tr w:rsidR="00E90D9B" w:rsidRPr="00315EC2" w14:paraId="09C91AA5" w14:textId="77777777" w:rsidTr="00E90D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2" w:type="dxa"/>
          </w:tcPr>
          <w:p w14:paraId="198078E1" w14:textId="77777777" w:rsidR="00E90D9B" w:rsidRPr="00315EC2" w:rsidRDefault="00E90D9B" w:rsidP="008D23B4">
            <w:pPr>
              <w:spacing w:before="20" w:after="20" w:line="240" w:lineRule="auto"/>
              <w:rPr>
                <w:b/>
                <w:sz w:val="14"/>
                <w:szCs w:val="18"/>
              </w:rPr>
            </w:pPr>
            <w:r w:rsidRPr="00315EC2">
              <w:rPr>
                <w:b/>
                <w:sz w:val="14"/>
                <w:szCs w:val="18"/>
              </w:rPr>
              <w:t>Postup</w:t>
            </w:r>
          </w:p>
        </w:tc>
        <w:tc>
          <w:tcPr>
            <w:tcW w:w="3260" w:type="dxa"/>
          </w:tcPr>
          <w:p w14:paraId="70AA05D5" w14:textId="77777777" w:rsidR="00E90D9B" w:rsidRPr="00315EC2" w:rsidRDefault="00E90D9B" w:rsidP="008D23B4">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315EC2">
              <w:rPr>
                <w:b/>
                <w:sz w:val="14"/>
                <w:szCs w:val="18"/>
              </w:rPr>
              <w:t>Činnosti</w:t>
            </w:r>
          </w:p>
        </w:tc>
        <w:tc>
          <w:tcPr>
            <w:tcW w:w="851" w:type="dxa"/>
          </w:tcPr>
          <w:p w14:paraId="45AEC220" w14:textId="77777777" w:rsidR="00E90D9B" w:rsidRPr="00315EC2" w:rsidRDefault="00E90D9B" w:rsidP="008D23B4">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315EC2">
              <w:rPr>
                <w:b/>
                <w:sz w:val="14"/>
                <w:szCs w:val="18"/>
              </w:rPr>
              <w:t>Typ výluky</w:t>
            </w:r>
          </w:p>
        </w:tc>
        <w:tc>
          <w:tcPr>
            <w:tcW w:w="2777" w:type="dxa"/>
          </w:tcPr>
          <w:p w14:paraId="5C5A284E" w14:textId="77777777" w:rsidR="00E90D9B" w:rsidRPr="00315EC2" w:rsidRDefault="00E90D9B" w:rsidP="008D23B4">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315EC2">
              <w:rPr>
                <w:b/>
                <w:sz w:val="14"/>
                <w:szCs w:val="18"/>
              </w:rPr>
              <w:t>Doba pro dokončení</w:t>
            </w:r>
          </w:p>
        </w:tc>
      </w:tr>
      <w:tr w:rsidR="00E90D9B" w:rsidRPr="00FF492E" w14:paraId="5F352C87" w14:textId="77777777" w:rsidTr="00E90D9B">
        <w:tc>
          <w:tcPr>
            <w:cnfStyle w:val="001000000000" w:firstRow="0" w:lastRow="0" w:firstColumn="1" w:lastColumn="0" w:oddVBand="0" w:evenVBand="0" w:oddHBand="0" w:evenHBand="0" w:firstRowFirstColumn="0" w:firstRowLastColumn="0" w:lastRowFirstColumn="0" w:lastRowLastColumn="0"/>
            <w:tcW w:w="1922" w:type="dxa"/>
          </w:tcPr>
          <w:p w14:paraId="030FEB69" w14:textId="77777777" w:rsidR="00E90D9B" w:rsidRPr="00315EC2" w:rsidRDefault="00E90D9B" w:rsidP="008D23B4">
            <w:pPr>
              <w:spacing w:before="20" w:after="20" w:line="240" w:lineRule="auto"/>
              <w:rPr>
                <w:sz w:val="14"/>
                <w:szCs w:val="18"/>
                <w:highlight w:val="green"/>
              </w:rPr>
            </w:pPr>
            <w:r w:rsidRPr="00315EC2">
              <w:rPr>
                <w:sz w:val="14"/>
                <w:szCs w:val="18"/>
              </w:rPr>
              <w:t xml:space="preserve">Sekce 1 stavební </w:t>
            </w:r>
          </w:p>
        </w:tc>
        <w:tc>
          <w:tcPr>
            <w:tcW w:w="3260" w:type="dxa"/>
          </w:tcPr>
          <w:p w14:paraId="14C6C8DB" w14:textId="77777777" w:rsidR="00E90D9B" w:rsidRPr="00315EC2" w:rsidRDefault="00E90D9B" w:rsidP="008D23B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315EC2">
              <w:rPr>
                <w:sz w:val="14"/>
                <w:szCs w:val="18"/>
              </w:rPr>
              <w:t>Všechny objekty (SO/PS)</w:t>
            </w:r>
            <w:r>
              <w:rPr>
                <w:sz w:val="14"/>
                <w:szCs w:val="18"/>
              </w:rPr>
              <w:t xml:space="preserve"> kromě položek č. 1, 2, 3 objektu SO 98-98 </w:t>
            </w:r>
          </w:p>
          <w:p w14:paraId="29142565" w14:textId="77777777" w:rsidR="00E90D9B" w:rsidRPr="00315EC2" w:rsidRDefault="00E90D9B" w:rsidP="008D23B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Pr>
                <w:sz w:val="14"/>
                <w:szCs w:val="18"/>
              </w:rPr>
              <w:t>Stavební p</w:t>
            </w:r>
            <w:r w:rsidRPr="00A85AB9">
              <w:rPr>
                <w:sz w:val="14"/>
                <w:szCs w:val="18"/>
              </w:rPr>
              <w:t>ostup č.1</w:t>
            </w:r>
            <w:r>
              <w:rPr>
                <w:sz w:val="14"/>
                <w:szCs w:val="18"/>
              </w:rPr>
              <w:t>, č.2, č.3 dle ZOV</w:t>
            </w:r>
          </w:p>
        </w:tc>
        <w:tc>
          <w:tcPr>
            <w:tcW w:w="851" w:type="dxa"/>
          </w:tcPr>
          <w:p w14:paraId="04EB6824" w14:textId="77777777" w:rsidR="00E90D9B" w:rsidRPr="00315EC2" w:rsidRDefault="00E90D9B" w:rsidP="008D23B4">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r w:rsidRPr="00A85AB9">
              <w:rPr>
                <w:sz w:val="14"/>
                <w:szCs w:val="18"/>
              </w:rPr>
              <w:t>70N</w:t>
            </w:r>
          </w:p>
        </w:tc>
        <w:tc>
          <w:tcPr>
            <w:tcW w:w="2777" w:type="dxa"/>
          </w:tcPr>
          <w:p w14:paraId="5606D563" w14:textId="5602E743" w:rsidR="00E90D9B" w:rsidRPr="00FF492E" w:rsidRDefault="00E90D9B" w:rsidP="008D23B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6</w:t>
            </w:r>
            <w:r w:rsidRPr="00FF492E">
              <w:rPr>
                <w:sz w:val="14"/>
                <w:szCs w:val="18"/>
              </w:rPr>
              <w:t xml:space="preserve"> měsíc</w:t>
            </w:r>
            <w:r>
              <w:rPr>
                <w:sz w:val="14"/>
                <w:szCs w:val="18"/>
              </w:rPr>
              <w:t>ů</w:t>
            </w:r>
            <w:r w:rsidRPr="00FF492E">
              <w:rPr>
                <w:sz w:val="14"/>
                <w:szCs w:val="18"/>
              </w:rPr>
              <w:t xml:space="preserve"> od Data zahájení prací (předpoklad zahájení 0</w:t>
            </w:r>
            <w:r w:rsidR="00617293">
              <w:rPr>
                <w:sz w:val="14"/>
                <w:szCs w:val="18"/>
              </w:rPr>
              <w:t>4</w:t>
            </w:r>
            <w:r w:rsidRPr="00FF492E">
              <w:rPr>
                <w:sz w:val="14"/>
                <w:szCs w:val="18"/>
              </w:rPr>
              <w:t>/2025)</w:t>
            </w:r>
          </w:p>
        </w:tc>
      </w:tr>
      <w:tr w:rsidR="00E90D9B" w:rsidRPr="00D70028" w14:paraId="57A47F2C" w14:textId="77777777" w:rsidTr="00E90D9B">
        <w:tc>
          <w:tcPr>
            <w:cnfStyle w:val="001000000000" w:firstRow="0" w:lastRow="0" w:firstColumn="1" w:lastColumn="0" w:oddVBand="0" w:evenVBand="0" w:oddHBand="0" w:evenHBand="0" w:firstRowFirstColumn="0" w:firstRowLastColumn="0" w:lastRowFirstColumn="0" w:lastRowLastColumn="0"/>
            <w:tcW w:w="1922" w:type="dxa"/>
          </w:tcPr>
          <w:p w14:paraId="15FA10A9" w14:textId="77777777" w:rsidR="00E90D9B" w:rsidRPr="00D70028" w:rsidRDefault="00E90D9B" w:rsidP="008D23B4">
            <w:pPr>
              <w:spacing w:before="20" w:after="20" w:line="240" w:lineRule="auto"/>
              <w:rPr>
                <w:sz w:val="14"/>
                <w:szCs w:val="18"/>
              </w:rPr>
            </w:pPr>
            <w:r w:rsidRPr="00D70028">
              <w:rPr>
                <w:sz w:val="14"/>
                <w:szCs w:val="18"/>
              </w:rPr>
              <w:t>Dokončení díla</w:t>
            </w:r>
          </w:p>
        </w:tc>
        <w:tc>
          <w:tcPr>
            <w:tcW w:w="3260" w:type="dxa"/>
          </w:tcPr>
          <w:p w14:paraId="355DE02A" w14:textId="77777777" w:rsidR="00E90D9B" w:rsidRPr="00D70028" w:rsidRDefault="00E90D9B" w:rsidP="008D23B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D70028">
              <w:rPr>
                <w:sz w:val="14"/>
                <w:szCs w:val="18"/>
              </w:rPr>
              <w:t>SO 98-98 kromě položek</w:t>
            </w:r>
            <w:r>
              <w:rPr>
                <w:sz w:val="14"/>
                <w:szCs w:val="18"/>
              </w:rPr>
              <w:t xml:space="preserve"> č. 4, 5, 6, 7, 8, 9</w:t>
            </w:r>
            <w:r w:rsidRPr="00D70028">
              <w:rPr>
                <w:sz w:val="14"/>
                <w:szCs w:val="18"/>
              </w:rPr>
              <w:t>, které</w:t>
            </w:r>
            <w:r>
              <w:rPr>
                <w:sz w:val="14"/>
                <w:szCs w:val="18"/>
              </w:rPr>
              <w:t> </w:t>
            </w:r>
            <w:r w:rsidRPr="00D70028">
              <w:rPr>
                <w:sz w:val="14"/>
                <w:szCs w:val="18"/>
              </w:rPr>
              <w:t>budou provedeny v Sekci 1 stavební</w:t>
            </w:r>
          </w:p>
        </w:tc>
        <w:tc>
          <w:tcPr>
            <w:tcW w:w="851" w:type="dxa"/>
          </w:tcPr>
          <w:p w14:paraId="6D6D6AA5" w14:textId="77777777" w:rsidR="00E90D9B" w:rsidRPr="00D70028" w:rsidRDefault="00E90D9B" w:rsidP="008D23B4">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777" w:type="dxa"/>
          </w:tcPr>
          <w:p w14:paraId="19A12F69" w14:textId="77777777" w:rsidR="00E90D9B" w:rsidRPr="00D70028" w:rsidRDefault="00E90D9B" w:rsidP="008D23B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D70028">
              <w:rPr>
                <w:sz w:val="14"/>
                <w:szCs w:val="18"/>
              </w:rPr>
              <w:t>12 měsíců od Data zahájení prací (viz smlouva)*</w:t>
            </w:r>
          </w:p>
        </w:tc>
      </w:tr>
    </w:tbl>
    <w:p w14:paraId="4081B6E1" w14:textId="32C212F9" w:rsidR="00861CE0" w:rsidRDefault="00861CE0" w:rsidP="00861CE0">
      <w:pPr>
        <w:pStyle w:val="PNNadpis10bPod-l111"/>
      </w:pPr>
      <w:r w:rsidRPr="00861CE0">
        <w:t>1.</w:t>
      </w:r>
      <w:r>
        <w:t>1.6.11</w:t>
      </w:r>
      <w:r w:rsidRPr="00861CE0">
        <w:t xml:space="preserve"> </w:t>
      </w:r>
      <w:r>
        <w:t>Sankce za účelem udržení nebo obnovení mezinárodního míru a bezpečnosti, boje proti terorismu, dodržování mezinárodního práva, ochraně lidských práv a svobod a podpoře demokracie a právního státu</w:t>
      </w:r>
    </w:p>
    <w:p w14:paraId="5A5EB6EB" w14:textId="6FFDADDA" w:rsidR="00861CE0" w:rsidRPr="00861CE0" w:rsidRDefault="00861CE0" w:rsidP="00E90D9B">
      <w:pPr>
        <w:pStyle w:val="PNTextzkladn"/>
      </w:pPr>
      <w:r>
        <w:t xml:space="preserve">Do Pod-článku 1.1.6.11 písm. a) se </w:t>
      </w:r>
      <w:r w:rsidR="00A02ADA">
        <w:t xml:space="preserve">na konec věty vypouští tečka, která se nahrazuje čárkou a </w:t>
      </w:r>
      <w:r>
        <w:t>vkládá</w:t>
      </w:r>
      <w:r w:rsidR="00A02ADA">
        <w:t xml:space="preserve"> se nové písmeno (vi), které zní:</w:t>
      </w:r>
      <w:r>
        <w:t xml:space="preserve"> </w:t>
      </w:r>
      <w:r w:rsidR="00A02ADA">
        <w:t>„</w:t>
      </w:r>
      <w:r w:rsidR="00A02ADA" w:rsidRPr="00A02ADA">
        <w:t>z přímo použitelného předpisu Evropské unie, kterým se provádí rozhodnutí přijatá na základě ustanovení Smlouvy o Evropské unii o společné zahraniční a bezpečnostní politice</w:t>
      </w:r>
      <w:r w:rsidR="00A02ADA">
        <w:t>“.</w:t>
      </w:r>
    </w:p>
    <w:p w14:paraId="5C7759F3" w14:textId="7EE8B557" w:rsidR="00C96E7C" w:rsidRDefault="00C96E7C" w:rsidP="00150E39">
      <w:pPr>
        <w:pStyle w:val="PNNadpis10bPod-l111"/>
      </w:pPr>
      <w:r>
        <w:t xml:space="preserve">1.3 </w:t>
      </w:r>
      <w:r w:rsidR="001C7156">
        <w:tab/>
      </w:r>
      <w:r>
        <w:t>Elektronické přenosové systémy</w:t>
      </w:r>
    </w:p>
    <w:p w14:paraId="69C29DD6" w14:textId="5392955C" w:rsidR="00C96E7C" w:rsidRDefault="00C96E7C" w:rsidP="005D168C">
      <w:pPr>
        <w:pStyle w:val="PNTextzkladn"/>
      </w:pPr>
      <w:r>
        <w:t>E</w:t>
      </w:r>
      <w:bookmarkStart w:id="2" w:name="_Hlk187748889"/>
      <w:r>
        <w:t>lektronický</w:t>
      </w:r>
      <w:bookmarkEnd w:id="2"/>
      <w:r>
        <w:t xml:space="preserve">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3978DA4A" w14:textId="1F7A6F07" w:rsidR="00163A1E" w:rsidRDefault="00163A1E" w:rsidP="005D168C">
      <w:pPr>
        <w:pStyle w:val="PNTextzkladn"/>
      </w:pPr>
      <w:r w:rsidRPr="00163A1E">
        <w:t>Elektronický přenosový systém ve smyslu Pod-článku 1.3 je i požadavek na Společné datové prostředí, ve smyslu přílohy BIM Protokolu (použije-li se) - Požadavky na Společné datové prostředí (CDE).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lastRenderedPageBreak/>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40B30F9" w:rsidR="00726A41" w:rsidRDefault="00C96E7C" w:rsidP="001C7156">
      <w:pPr>
        <w:pStyle w:val="PNTextzkladn"/>
      </w:pPr>
      <w:r w:rsidRPr="001C7156">
        <w:t>Komunikačním jazykem je český jazyk.</w:t>
      </w:r>
    </w:p>
    <w:p w14:paraId="49A26311" w14:textId="77777777" w:rsidR="00163A1E" w:rsidRPr="001C7156" w:rsidRDefault="00163A1E" w:rsidP="00163A1E">
      <w:pPr>
        <w:pStyle w:val="PNNadpis10bPod-l111"/>
      </w:pPr>
      <w:r>
        <w:t>1.5 Hierarchie smluvních dokumentů</w:t>
      </w:r>
    </w:p>
    <w:p w14:paraId="49CD6F36" w14:textId="77777777" w:rsidR="00163A1E" w:rsidRPr="00163A1E" w:rsidRDefault="00163A1E" w:rsidP="00163A1E">
      <w:pPr>
        <w:pStyle w:val="PNTextzkladn"/>
      </w:pPr>
      <w:r w:rsidRPr="00E90D9B">
        <w:t>Součástí Díla není BIM Protokol.</w:t>
      </w:r>
      <w:r w:rsidRPr="00163A1E">
        <w:t xml:space="preserve"> </w:t>
      </w:r>
    </w:p>
    <w:p w14:paraId="6C62B5B8" w14:textId="77777777" w:rsidR="00163A1E" w:rsidRPr="001C7156" w:rsidRDefault="00163A1E" w:rsidP="001C7156">
      <w:pPr>
        <w:pStyle w:val="PNTextzkladn"/>
      </w:pP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37BECA2F" w14:textId="1069ABFB" w:rsidR="00163A1E" w:rsidRDefault="00163A1E" w:rsidP="00CF609C">
      <w:pPr>
        <w:pStyle w:val="PNTextzkladn"/>
      </w:pPr>
      <w:bookmarkStart w:id="3" w:name="_Hlk176175426"/>
      <w:r w:rsidRPr="00163A1E">
        <w:t>Ustanovení Pod-článku 1.15.3 (a) se nepoužije.</w:t>
      </w:r>
    </w:p>
    <w:p w14:paraId="3EA610FC" w14:textId="18EF849A" w:rsidR="00B33FB2" w:rsidRPr="007E5B98" w:rsidRDefault="00B33FB2" w:rsidP="00CF609C">
      <w:pPr>
        <w:pStyle w:val="PNTextzkladn"/>
      </w:pPr>
      <w:r w:rsidRPr="008736A2">
        <w:t>Ustanovení Pod-článku 1.15.3</w:t>
      </w:r>
      <w:r w:rsidR="00B3027A" w:rsidRPr="008736A2">
        <w:t xml:space="preserve"> </w:t>
      </w:r>
      <w:r w:rsidRPr="008736A2">
        <w:t>(b) se nepoužije.</w:t>
      </w:r>
    </w:p>
    <w:bookmarkEnd w:id="3"/>
    <w:p w14:paraId="03E673D5" w14:textId="77777777" w:rsidR="00C96E7C" w:rsidRDefault="00C96E7C" w:rsidP="00150E39">
      <w:pPr>
        <w:pStyle w:val="PNNadpis10bPod-l111"/>
      </w:pPr>
      <w:r>
        <w:t>2.1</w:t>
      </w:r>
      <w:r w:rsidR="00CF609C">
        <w:tab/>
      </w:r>
      <w:r>
        <w:t>Právo přístupu na staveniště</w:t>
      </w:r>
    </w:p>
    <w:p w14:paraId="3AF67584" w14:textId="179A2DFF" w:rsidR="00C96E7C" w:rsidRDefault="00C96E7C" w:rsidP="005D168C">
      <w:pPr>
        <w:pStyle w:val="PNTextzkladn"/>
      </w:pPr>
      <w:r>
        <w:t xml:space="preserve">Přístup na Staveniště bude Zhotoviteli umožněn </w:t>
      </w:r>
      <w:r w:rsidR="0073630A" w:rsidRPr="00B024F2">
        <w:t>ode dne 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bookmarkStart w:id="4" w:name="_Hlk184285432"/>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CE29143" w14:textId="324C57E6" w:rsidR="004D3F80" w:rsidRDefault="004D3F80" w:rsidP="004D3F80">
      <w:pPr>
        <w:pStyle w:val="PNTextzkladn"/>
        <w:numPr>
          <w:ilvl w:val="0"/>
          <w:numId w:val="12"/>
        </w:numPr>
      </w:pPr>
      <w:r>
        <w:t>Mgr. Kateřina Suk</w:t>
      </w:r>
    </w:p>
    <w:p w14:paraId="50511564" w14:textId="77777777" w:rsidR="004D3F80" w:rsidRDefault="004D3F80" w:rsidP="004D3F80">
      <w:pPr>
        <w:pStyle w:val="PNOdrka1-"/>
        <w:numPr>
          <w:ilvl w:val="0"/>
          <w:numId w:val="0"/>
        </w:numPr>
        <w:spacing w:line="240" w:lineRule="auto"/>
        <w:ind w:left="720"/>
      </w:pPr>
      <w:r>
        <w:t>Správa železnic, státní organizace</w:t>
      </w:r>
    </w:p>
    <w:p w14:paraId="51AE76B8" w14:textId="77777777" w:rsidR="004D3F80" w:rsidRDefault="004D3F80" w:rsidP="004D3F80">
      <w:pPr>
        <w:pStyle w:val="PNOdrka1-"/>
        <w:numPr>
          <w:ilvl w:val="0"/>
          <w:numId w:val="0"/>
        </w:numPr>
        <w:spacing w:line="240" w:lineRule="auto"/>
        <w:ind w:left="720"/>
      </w:pPr>
      <w:r>
        <w:t>Stavební správa západ</w:t>
      </w:r>
    </w:p>
    <w:p w14:paraId="2D0D3F12" w14:textId="77777777" w:rsidR="004D3F80" w:rsidRDefault="004D3F80" w:rsidP="004D3F80">
      <w:pPr>
        <w:pStyle w:val="PNOdrka1-"/>
        <w:numPr>
          <w:ilvl w:val="0"/>
          <w:numId w:val="0"/>
        </w:numPr>
        <w:spacing w:line="240" w:lineRule="auto"/>
        <w:ind w:left="720"/>
      </w:pPr>
      <w:r>
        <w:t>Budova Diamond Point, Ke Štvanici 656/3, 186 00 Praha 8 – Karlín</w:t>
      </w:r>
    </w:p>
    <w:p w14:paraId="7039614A" w14:textId="77777777" w:rsidR="004D3F80" w:rsidRDefault="004D3F80" w:rsidP="004D3F80">
      <w:pPr>
        <w:pStyle w:val="PNOdrka1-"/>
        <w:numPr>
          <w:ilvl w:val="0"/>
          <w:numId w:val="0"/>
        </w:numPr>
        <w:ind w:left="720"/>
      </w:pPr>
      <w:r>
        <w:t>pracoviště: Sušická 1106/25, 326 00 Plzeň 2</w:t>
      </w:r>
    </w:p>
    <w:p w14:paraId="64564639" w14:textId="7E89B703" w:rsidR="004D3F80" w:rsidRDefault="004D3F80" w:rsidP="004D3F80">
      <w:pPr>
        <w:pStyle w:val="PNOdrka1-"/>
        <w:numPr>
          <w:ilvl w:val="0"/>
          <w:numId w:val="0"/>
        </w:numPr>
        <w:ind w:left="720"/>
      </w:pPr>
      <w:r>
        <w:t xml:space="preserve">mobil </w:t>
      </w:r>
      <w:r w:rsidRPr="004D3F80">
        <w:t>+420 607 083 753</w:t>
      </w:r>
      <w:r>
        <w:t xml:space="preserve">, e-mail: </w:t>
      </w:r>
      <w:hyperlink r:id="rId12" w:history="1">
        <w:r w:rsidRPr="003E7AEF">
          <w:rPr>
            <w:rStyle w:val="Hypertextovodkaz"/>
            <w:noProof w:val="0"/>
          </w:rPr>
          <w:t>Suk@spravazeleznic.cz</w:t>
        </w:r>
      </w:hyperlink>
    </w:p>
    <w:p w14:paraId="4A9D4D43" w14:textId="77777777" w:rsidR="0073630A" w:rsidRDefault="0073630A" w:rsidP="0073630A">
      <w:pPr>
        <w:pStyle w:val="PNOdrka1-"/>
        <w:numPr>
          <w:ilvl w:val="0"/>
          <w:numId w:val="0"/>
        </w:numPr>
      </w:pPr>
      <w:r>
        <w:t>Ve věci kontroly požití alkoholu a/nebo návykových látek:</w:t>
      </w:r>
    </w:p>
    <w:p w14:paraId="3E338C1A" w14:textId="30D328F4" w:rsidR="000E37B0" w:rsidRDefault="000E37B0" w:rsidP="000E37B0">
      <w:pPr>
        <w:pStyle w:val="PNOdrka1-"/>
        <w:numPr>
          <w:ilvl w:val="0"/>
          <w:numId w:val="12"/>
        </w:numPr>
      </w:pPr>
      <w:r w:rsidRPr="000E37B0">
        <w:t>Bc. Radim Slavík</w:t>
      </w:r>
    </w:p>
    <w:p w14:paraId="02FC8688" w14:textId="77777777" w:rsidR="000E37B0" w:rsidRDefault="000E37B0" w:rsidP="000E37B0">
      <w:pPr>
        <w:pStyle w:val="PNOdrka1-"/>
        <w:numPr>
          <w:ilvl w:val="0"/>
          <w:numId w:val="0"/>
        </w:numPr>
        <w:spacing w:line="240" w:lineRule="auto"/>
        <w:ind w:left="720"/>
      </w:pPr>
      <w:r>
        <w:t>Správa železnic, státní organizace</w:t>
      </w:r>
    </w:p>
    <w:p w14:paraId="2CC1BE76" w14:textId="77777777" w:rsidR="000E37B0" w:rsidRDefault="000E37B0" w:rsidP="000E37B0">
      <w:pPr>
        <w:pStyle w:val="PNOdrka1-"/>
        <w:numPr>
          <w:ilvl w:val="0"/>
          <w:numId w:val="0"/>
        </w:numPr>
        <w:spacing w:line="240" w:lineRule="auto"/>
        <w:ind w:left="720"/>
      </w:pPr>
      <w:r>
        <w:t>Stavební správa západ</w:t>
      </w:r>
    </w:p>
    <w:p w14:paraId="71A99AC3" w14:textId="1FB49169" w:rsidR="000E37B0" w:rsidRDefault="000E37B0" w:rsidP="000E37B0">
      <w:pPr>
        <w:pStyle w:val="PNOdrka1-"/>
        <w:numPr>
          <w:ilvl w:val="0"/>
          <w:numId w:val="0"/>
        </w:numPr>
        <w:ind w:left="720"/>
      </w:pPr>
      <w:r>
        <w:t>Budova Diamond Point, Ke Štvanici 656/3, 186 00 Praha 8 – Karlín</w:t>
      </w:r>
    </w:p>
    <w:p w14:paraId="464BEBCE" w14:textId="0AA9E83F" w:rsidR="000E37B0" w:rsidRDefault="000E37B0" w:rsidP="000E37B0">
      <w:pPr>
        <w:pStyle w:val="PNOdrka1-"/>
        <w:numPr>
          <w:ilvl w:val="0"/>
          <w:numId w:val="0"/>
        </w:numPr>
        <w:ind w:left="720"/>
      </w:pPr>
      <w:r>
        <w:lastRenderedPageBreak/>
        <w:t xml:space="preserve">mobil +420 607 014 422, e-mail: </w:t>
      </w:r>
      <w:hyperlink r:id="rId13" w:history="1">
        <w:r w:rsidRPr="00347AA8">
          <w:rPr>
            <w:rStyle w:val="Hypertextovodkaz"/>
            <w:noProof w:val="0"/>
          </w:rPr>
          <w:t>SlavikR@spravazeleznic.cz</w:t>
        </w:r>
      </w:hyperlink>
    </w:p>
    <w:p w14:paraId="1016F6B2" w14:textId="77777777" w:rsidR="0073630A" w:rsidRDefault="0073630A" w:rsidP="0073630A">
      <w:pPr>
        <w:pStyle w:val="PNTextzkladn"/>
        <w:rPr>
          <w:iCs/>
        </w:rPr>
      </w:pPr>
      <w:r w:rsidRPr="00017BA1">
        <w:rPr>
          <w:iCs/>
        </w:rPr>
        <w:t>Koordinátor BOZP na staveništi</w:t>
      </w:r>
    </w:p>
    <w:p w14:paraId="113DE335" w14:textId="77777777" w:rsidR="000E37B0" w:rsidRDefault="000E37B0" w:rsidP="000E37B0">
      <w:pPr>
        <w:pStyle w:val="PNOdrka1-"/>
        <w:numPr>
          <w:ilvl w:val="0"/>
          <w:numId w:val="12"/>
        </w:numPr>
      </w:pPr>
      <w:r w:rsidRPr="000E37B0">
        <w:t>Bc. Radim Slavík</w:t>
      </w:r>
    </w:p>
    <w:p w14:paraId="0E42216D" w14:textId="77777777" w:rsidR="000E37B0" w:rsidRDefault="000E37B0" w:rsidP="000E37B0">
      <w:pPr>
        <w:pStyle w:val="PNOdrka1-"/>
        <w:numPr>
          <w:ilvl w:val="0"/>
          <w:numId w:val="0"/>
        </w:numPr>
        <w:spacing w:line="240" w:lineRule="auto"/>
        <w:ind w:left="720"/>
      </w:pPr>
      <w:r>
        <w:t>Správa železnic, státní organizace</w:t>
      </w:r>
    </w:p>
    <w:p w14:paraId="1A091CC8" w14:textId="77777777" w:rsidR="000E37B0" w:rsidRDefault="000E37B0" w:rsidP="000E37B0">
      <w:pPr>
        <w:pStyle w:val="PNOdrka1-"/>
        <w:numPr>
          <w:ilvl w:val="0"/>
          <w:numId w:val="0"/>
        </w:numPr>
        <w:spacing w:line="240" w:lineRule="auto"/>
        <w:ind w:left="720"/>
      </w:pPr>
      <w:r>
        <w:t>Stavební správa západ</w:t>
      </w:r>
    </w:p>
    <w:p w14:paraId="6AA1D163" w14:textId="77777777" w:rsidR="000E37B0" w:rsidRDefault="000E37B0" w:rsidP="000E37B0">
      <w:pPr>
        <w:pStyle w:val="PNOdrka1-"/>
        <w:numPr>
          <w:ilvl w:val="0"/>
          <w:numId w:val="0"/>
        </w:numPr>
        <w:ind w:left="720"/>
      </w:pPr>
      <w:r>
        <w:t>Budova Diamond Point, Ke Štvanici 656/3, 186 00 Praha 8 – Karlín</w:t>
      </w:r>
    </w:p>
    <w:p w14:paraId="5CEAADA9" w14:textId="25E96457" w:rsidR="000E37B0" w:rsidRDefault="000E37B0" w:rsidP="000E37B0">
      <w:pPr>
        <w:pStyle w:val="PNOdrka1-"/>
        <w:numPr>
          <w:ilvl w:val="0"/>
          <w:numId w:val="0"/>
        </w:numPr>
        <w:ind w:left="720"/>
      </w:pPr>
      <w:r>
        <w:t xml:space="preserve">mobil +420 607 014 422, e-mail: </w:t>
      </w:r>
      <w:hyperlink r:id="rId14" w:history="1">
        <w:r w:rsidRPr="00347AA8">
          <w:rPr>
            <w:rStyle w:val="Hypertextovodkaz"/>
            <w:noProof w:val="0"/>
          </w:rPr>
          <w:t>SlavikR@spravazeleznic.cz</w:t>
        </w:r>
      </w:hyperlink>
    </w:p>
    <w:bookmarkEnd w:id="4"/>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7B48E10E" w:rsidR="009C1450" w:rsidRPr="00EB6216" w:rsidRDefault="009C1450" w:rsidP="005D168C">
      <w:pPr>
        <w:pStyle w:val="PNTextzkladn"/>
      </w:pPr>
      <w:r w:rsidRPr="00EB6216">
        <w:t>Zvláštní</w:t>
      </w:r>
      <w:r w:rsidR="006D4F91">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31226CC"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lastRenderedPageBreak/>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73581B1D" w:rsidR="00C96E7C" w:rsidRPr="00CF609C" w:rsidRDefault="00C96E7C" w:rsidP="00CF609C">
      <w:pPr>
        <w:pStyle w:val="PNNadpis9b-tun"/>
      </w:pPr>
      <w:r w:rsidRPr="00CF609C">
        <w:t>Pod-článek 4.27 (e)</w:t>
      </w:r>
      <w:r w:rsidR="00582C15" w:rsidRPr="00CF609C">
        <w:t xml:space="preserve"> </w:t>
      </w:r>
    </w:p>
    <w:p w14:paraId="7391BB71" w14:textId="77777777" w:rsidR="000402A3" w:rsidRDefault="00163A1E" w:rsidP="00CF609C">
      <w:pPr>
        <w:pStyle w:val="PNNadpis9b-tun"/>
      </w:pPr>
      <w:r w:rsidRPr="00456451">
        <w:rPr>
          <w:b w:val="0"/>
        </w:rPr>
        <w:t>Zhotovitel je povinen zaplatit za každé jednotlivé porušení povinností dle Pod-článku 1.16 smluvní pokutu ve výši 300.000 Kč, s výjimkou oznamovací povinnosti dle Pod-článku 1.16.3, kdy je Zhotovitel povinen zaplatit za každé jednotlivé porušení oznamovací povinnosti smluvní pokutu ve výši 100.000 Kč.</w:t>
      </w:r>
      <w:r>
        <w:t xml:space="preserve"> </w:t>
      </w:r>
    </w:p>
    <w:p w14:paraId="69C6C9F7" w14:textId="67138993"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3F26F36" w:rsidR="00C96E7C" w:rsidRPr="00CF609C" w:rsidRDefault="00C96E7C" w:rsidP="00CF609C">
      <w:pPr>
        <w:pStyle w:val="PNNadpis9b-tun"/>
      </w:pPr>
      <w:r w:rsidRPr="00CF609C">
        <w:t>Pod-článek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lastRenderedPageBreak/>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6BEB118E" w14:textId="77777777" w:rsidR="001927B4" w:rsidRPr="00CF609C" w:rsidRDefault="001927B4" w:rsidP="00CF609C">
      <w:pPr>
        <w:pStyle w:val="PNNadpis9b-tun"/>
      </w:pPr>
      <w:r w:rsidRPr="00CF609C">
        <w:t>Pod-článek 4.27 (x)</w:t>
      </w:r>
    </w:p>
    <w:p w14:paraId="340D6F65" w14:textId="7F383DBE" w:rsidR="001927B4" w:rsidRPr="00CF609C" w:rsidRDefault="00163A1E" w:rsidP="00CF609C">
      <w:pPr>
        <w:pStyle w:val="PNTextzkladn"/>
      </w:pPr>
      <w:bookmarkStart w:id="5" w:name="_Hlk176777580"/>
      <w:r>
        <w:t xml:space="preserve">Tento Pod-článek se neuplatní. </w:t>
      </w:r>
    </w:p>
    <w:bookmarkEnd w:id="5"/>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lastRenderedPageBreak/>
        <w:t>4.28</w:t>
      </w:r>
      <w:r w:rsidR="00150E39">
        <w:tab/>
      </w:r>
      <w:r>
        <w:t>Postupné závazné milníky</w:t>
      </w:r>
    </w:p>
    <w:p w14:paraId="7212A776" w14:textId="77777777" w:rsidR="00E90D9B" w:rsidRDefault="00E90D9B" w:rsidP="00E90D9B">
      <w:pPr>
        <w:pStyle w:val="PNTextzkladn"/>
        <w:keepNext/>
      </w:pPr>
      <w:r>
        <w:t xml:space="preserve">Pro provádění Díla </w:t>
      </w:r>
      <w:r w:rsidRPr="00CF609C">
        <w:t>jsou stanoveny následující milníky:</w:t>
      </w:r>
    </w:p>
    <w:p w14:paraId="68D51D94" w14:textId="77777777" w:rsidR="00E90D9B" w:rsidRPr="00FF492E" w:rsidRDefault="00E90D9B" w:rsidP="00E90D9B">
      <w:pPr>
        <w:pStyle w:val="TabulkaNadpis"/>
      </w:pPr>
      <w:r>
        <w:t xml:space="preserve">Postupné závazné milníky </w:t>
      </w:r>
    </w:p>
    <w:tbl>
      <w:tblPr>
        <w:tblStyle w:val="Tabulka10"/>
        <w:tblW w:w="8080" w:type="dxa"/>
        <w:tblLook w:val="04A0" w:firstRow="1" w:lastRow="0" w:firstColumn="1" w:lastColumn="0" w:noHBand="0" w:noVBand="1"/>
      </w:tblPr>
      <w:tblGrid>
        <w:gridCol w:w="1134"/>
        <w:gridCol w:w="4111"/>
        <w:gridCol w:w="2835"/>
      </w:tblGrid>
      <w:tr w:rsidR="00E90D9B" w:rsidRPr="00315EC2" w14:paraId="1D3CC3F1" w14:textId="77777777" w:rsidTr="008D2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Pr>
          <w:p w14:paraId="52DCA73B" w14:textId="77777777" w:rsidR="00E90D9B" w:rsidRPr="00A85AB9" w:rsidRDefault="00E90D9B" w:rsidP="008D23B4">
            <w:pPr>
              <w:keepNext/>
              <w:spacing w:before="20" w:after="20" w:line="240" w:lineRule="auto"/>
              <w:rPr>
                <w:b/>
                <w:sz w:val="14"/>
                <w:szCs w:val="18"/>
              </w:rPr>
            </w:pPr>
            <w:r w:rsidRPr="00A85AB9">
              <w:rPr>
                <w:b/>
                <w:sz w:val="14"/>
                <w:szCs w:val="18"/>
              </w:rPr>
              <w:t>Milník</w:t>
            </w:r>
          </w:p>
        </w:tc>
        <w:tc>
          <w:tcPr>
            <w:tcW w:w="4111" w:type="dxa"/>
          </w:tcPr>
          <w:p w14:paraId="760874EC" w14:textId="77777777" w:rsidR="00E90D9B" w:rsidRPr="00A85AB9" w:rsidRDefault="00E90D9B" w:rsidP="008D23B4">
            <w:pPr>
              <w:keepNext/>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A85AB9">
              <w:rPr>
                <w:b/>
                <w:sz w:val="14"/>
                <w:szCs w:val="18"/>
              </w:rPr>
              <w:t>Popis</w:t>
            </w:r>
          </w:p>
        </w:tc>
        <w:tc>
          <w:tcPr>
            <w:tcW w:w="2835" w:type="dxa"/>
          </w:tcPr>
          <w:p w14:paraId="3D7A708E" w14:textId="77777777" w:rsidR="00E90D9B" w:rsidRPr="00A85AB9" w:rsidRDefault="00E90D9B" w:rsidP="008D23B4">
            <w:pPr>
              <w:keepNext/>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A85AB9">
              <w:rPr>
                <w:b/>
                <w:sz w:val="14"/>
                <w:szCs w:val="18"/>
              </w:rPr>
              <w:t>Termín milníku</w:t>
            </w:r>
          </w:p>
        </w:tc>
      </w:tr>
      <w:tr w:rsidR="00E90D9B" w:rsidRPr="00315EC2" w14:paraId="6A46B544" w14:textId="77777777" w:rsidTr="008D23B4">
        <w:tc>
          <w:tcPr>
            <w:cnfStyle w:val="001000000000" w:firstRow="0" w:lastRow="0" w:firstColumn="1" w:lastColumn="0" w:oddVBand="0" w:evenVBand="0" w:oddHBand="0" w:evenHBand="0" w:firstRowFirstColumn="0" w:firstRowLastColumn="0" w:lastRowFirstColumn="0" w:lastRowLastColumn="0"/>
            <w:tcW w:w="1134" w:type="dxa"/>
          </w:tcPr>
          <w:p w14:paraId="3F35AB8C" w14:textId="77777777" w:rsidR="00E90D9B" w:rsidRPr="00A85AB9" w:rsidRDefault="00E90D9B" w:rsidP="008D23B4">
            <w:pPr>
              <w:spacing w:before="20" w:after="20" w:line="240" w:lineRule="auto"/>
              <w:rPr>
                <w:sz w:val="14"/>
                <w:szCs w:val="18"/>
              </w:rPr>
            </w:pPr>
            <w:r w:rsidRPr="00A85AB9">
              <w:rPr>
                <w:sz w:val="14"/>
                <w:szCs w:val="18"/>
              </w:rPr>
              <w:t>Milník č. 1</w:t>
            </w:r>
          </w:p>
        </w:tc>
        <w:tc>
          <w:tcPr>
            <w:tcW w:w="4111" w:type="dxa"/>
          </w:tcPr>
          <w:p w14:paraId="09030024" w14:textId="77777777" w:rsidR="00E90D9B" w:rsidRPr="00A85AB9" w:rsidRDefault="00E90D9B" w:rsidP="008D23B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A85AB9">
              <w:rPr>
                <w:sz w:val="14"/>
                <w:szCs w:val="18"/>
              </w:rPr>
              <w:t>Předložení realizační dokumentace Správci stavby</w:t>
            </w:r>
          </w:p>
        </w:tc>
        <w:tc>
          <w:tcPr>
            <w:tcW w:w="2835" w:type="dxa"/>
          </w:tcPr>
          <w:p w14:paraId="5329163B" w14:textId="77777777" w:rsidR="00E90D9B" w:rsidRPr="00A85AB9" w:rsidRDefault="00E90D9B" w:rsidP="008D23B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A85AB9">
              <w:rPr>
                <w:sz w:val="14"/>
                <w:szCs w:val="18"/>
              </w:rPr>
              <w:t>2 měsíce od Data zahájení prací</w:t>
            </w:r>
          </w:p>
        </w:tc>
      </w:tr>
      <w:tr w:rsidR="00E90D9B" w:rsidRPr="00315EC2" w14:paraId="310C8953" w14:textId="77777777" w:rsidTr="008D23B4">
        <w:tc>
          <w:tcPr>
            <w:cnfStyle w:val="001000000000" w:firstRow="0" w:lastRow="0" w:firstColumn="1" w:lastColumn="0" w:oddVBand="0" w:evenVBand="0" w:oddHBand="0" w:evenHBand="0" w:firstRowFirstColumn="0" w:firstRowLastColumn="0" w:lastRowFirstColumn="0" w:lastRowLastColumn="0"/>
            <w:tcW w:w="1134" w:type="dxa"/>
          </w:tcPr>
          <w:p w14:paraId="35A4D7C2" w14:textId="77777777" w:rsidR="00E90D9B" w:rsidRPr="00A85AB9" w:rsidRDefault="00E90D9B" w:rsidP="008D23B4">
            <w:pPr>
              <w:spacing w:before="20" w:after="20" w:line="240" w:lineRule="auto"/>
              <w:rPr>
                <w:sz w:val="14"/>
                <w:szCs w:val="18"/>
              </w:rPr>
            </w:pPr>
            <w:r w:rsidRPr="00A85AB9">
              <w:rPr>
                <w:sz w:val="14"/>
                <w:szCs w:val="18"/>
              </w:rPr>
              <w:t>Milník č. 2</w:t>
            </w:r>
          </w:p>
        </w:tc>
        <w:tc>
          <w:tcPr>
            <w:tcW w:w="4111" w:type="dxa"/>
          </w:tcPr>
          <w:p w14:paraId="0FF5F017" w14:textId="77777777" w:rsidR="00E90D9B" w:rsidRPr="00A85AB9" w:rsidRDefault="00E90D9B" w:rsidP="008D23B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A85AB9">
              <w:rPr>
                <w:sz w:val="14"/>
                <w:szCs w:val="18"/>
              </w:rPr>
              <w:t>Předání čistopisu realizační dokumentace Správci stavby</w:t>
            </w:r>
          </w:p>
        </w:tc>
        <w:tc>
          <w:tcPr>
            <w:tcW w:w="2835" w:type="dxa"/>
          </w:tcPr>
          <w:p w14:paraId="69086830" w14:textId="77777777" w:rsidR="00E90D9B" w:rsidRDefault="00E90D9B" w:rsidP="008D23B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A85AB9">
              <w:rPr>
                <w:sz w:val="14"/>
                <w:szCs w:val="18"/>
              </w:rPr>
              <w:t>4 měsíce od Data zahájení prací</w:t>
            </w:r>
            <w:r>
              <w:rPr>
                <w:sz w:val="14"/>
                <w:szCs w:val="18"/>
              </w:rPr>
              <w:t>, nejpozději před začátkem výluky</w:t>
            </w:r>
          </w:p>
          <w:p w14:paraId="0291DE5F" w14:textId="77777777" w:rsidR="00E90D9B" w:rsidRPr="00315EC2" w:rsidRDefault="00E90D9B" w:rsidP="008D23B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A85AB9">
              <w:rPr>
                <w:sz w:val="14"/>
                <w:szCs w:val="18"/>
              </w:rPr>
              <w:t>V-006932/24</w:t>
            </w:r>
          </w:p>
        </w:tc>
      </w:tr>
      <w:tr w:rsidR="00E90D9B" w:rsidRPr="00A85AB9" w14:paraId="10565C53" w14:textId="77777777" w:rsidTr="008D23B4">
        <w:tc>
          <w:tcPr>
            <w:cnfStyle w:val="001000000000" w:firstRow="0" w:lastRow="0" w:firstColumn="1" w:lastColumn="0" w:oddVBand="0" w:evenVBand="0" w:oddHBand="0" w:evenHBand="0" w:firstRowFirstColumn="0" w:firstRowLastColumn="0" w:lastRowFirstColumn="0" w:lastRowLastColumn="0"/>
            <w:tcW w:w="1134" w:type="dxa"/>
          </w:tcPr>
          <w:p w14:paraId="48FD1271" w14:textId="77777777" w:rsidR="00E90D9B" w:rsidRPr="00A85AB9" w:rsidRDefault="00E90D9B" w:rsidP="008D23B4">
            <w:pPr>
              <w:spacing w:before="20" w:after="20" w:line="240" w:lineRule="auto"/>
              <w:rPr>
                <w:sz w:val="14"/>
                <w:szCs w:val="18"/>
              </w:rPr>
            </w:pPr>
            <w:r w:rsidRPr="00A85AB9">
              <w:rPr>
                <w:sz w:val="14"/>
                <w:szCs w:val="18"/>
              </w:rPr>
              <w:t>Milník č. 3</w:t>
            </w:r>
          </w:p>
        </w:tc>
        <w:tc>
          <w:tcPr>
            <w:tcW w:w="4111" w:type="dxa"/>
          </w:tcPr>
          <w:p w14:paraId="2FB94900" w14:textId="77777777" w:rsidR="00E90D9B" w:rsidRPr="00D70028" w:rsidRDefault="00E90D9B" w:rsidP="008D23B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A85AB9">
              <w:rPr>
                <w:sz w:val="14"/>
                <w:szCs w:val="18"/>
              </w:rPr>
              <w:t>Z</w:t>
            </w:r>
            <w:r>
              <w:rPr>
                <w:sz w:val="14"/>
                <w:szCs w:val="18"/>
              </w:rPr>
              <w:t xml:space="preserve">ahájení Zkušebního provozu na </w:t>
            </w:r>
            <w:r w:rsidRPr="00A85AB9">
              <w:rPr>
                <w:sz w:val="14"/>
                <w:szCs w:val="18"/>
              </w:rPr>
              <w:t>konc</w:t>
            </w:r>
            <w:r>
              <w:rPr>
                <w:sz w:val="14"/>
                <w:szCs w:val="18"/>
              </w:rPr>
              <w:t>i</w:t>
            </w:r>
            <w:r w:rsidRPr="00A85AB9">
              <w:rPr>
                <w:sz w:val="14"/>
                <w:szCs w:val="18"/>
              </w:rPr>
              <w:t xml:space="preserve"> výluky číslo</w:t>
            </w:r>
            <w:r>
              <w:rPr>
                <w:sz w:val="14"/>
                <w:szCs w:val="18"/>
              </w:rPr>
              <w:t xml:space="preserve"> </w:t>
            </w:r>
            <w:r w:rsidRPr="00A85AB9">
              <w:rPr>
                <w:sz w:val="14"/>
                <w:szCs w:val="18"/>
              </w:rPr>
              <w:t>V</w:t>
            </w:r>
            <w:r>
              <w:rPr>
                <w:sz w:val="14"/>
                <w:szCs w:val="18"/>
              </w:rPr>
              <w:noBreakHyphen/>
            </w:r>
            <w:r w:rsidRPr="00A85AB9">
              <w:rPr>
                <w:sz w:val="14"/>
                <w:szCs w:val="18"/>
              </w:rPr>
              <w:t>006932/24</w:t>
            </w:r>
            <w:r>
              <w:rPr>
                <w:sz w:val="14"/>
                <w:szCs w:val="18"/>
              </w:rPr>
              <w:t xml:space="preserve"> (konec Stavebního postupu č. 1)</w:t>
            </w:r>
          </w:p>
        </w:tc>
        <w:tc>
          <w:tcPr>
            <w:tcW w:w="2835" w:type="dxa"/>
          </w:tcPr>
          <w:p w14:paraId="72325791" w14:textId="77777777" w:rsidR="00E90D9B" w:rsidRDefault="00E90D9B" w:rsidP="008D23B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A85AB9">
              <w:rPr>
                <w:sz w:val="14"/>
                <w:szCs w:val="18"/>
              </w:rPr>
              <w:t>17.</w:t>
            </w:r>
            <w:r>
              <w:rPr>
                <w:sz w:val="14"/>
                <w:szCs w:val="18"/>
              </w:rPr>
              <w:t>0</w:t>
            </w:r>
            <w:r w:rsidRPr="00A85AB9">
              <w:rPr>
                <w:sz w:val="14"/>
                <w:szCs w:val="18"/>
              </w:rPr>
              <w:t>7.</w:t>
            </w:r>
            <w:r>
              <w:rPr>
                <w:sz w:val="14"/>
                <w:szCs w:val="18"/>
              </w:rPr>
              <w:t>2025</w:t>
            </w:r>
          </w:p>
        </w:tc>
      </w:tr>
      <w:tr w:rsidR="00E90D9B" w:rsidRPr="00A85AB9" w14:paraId="35529C54" w14:textId="77777777" w:rsidTr="008D23B4">
        <w:tc>
          <w:tcPr>
            <w:cnfStyle w:val="001000000000" w:firstRow="0" w:lastRow="0" w:firstColumn="1" w:lastColumn="0" w:oddVBand="0" w:evenVBand="0" w:oddHBand="0" w:evenHBand="0" w:firstRowFirstColumn="0" w:firstRowLastColumn="0" w:lastRowFirstColumn="0" w:lastRowLastColumn="0"/>
            <w:tcW w:w="1134" w:type="dxa"/>
          </w:tcPr>
          <w:p w14:paraId="5C209F5D" w14:textId="77777777" w:rsidR="00E90D9B" w:rsidRPr="00A85AB9" w:rsidRDefault="00E90D9B" w:rsidP="008D23B4">
            <w:pPr>
              <w:spacing w:before="20" w:after="20" w:line="240" w:lineRule="auto"/>
              <w:rPr>
                <w:sz w:val="14"/>
                <w:szCs w:val="18"/>
              </w:rPr>
            </w:pPr>
            <w:r w:rsidRPr="00A85AB9">
              <w:rPr>
                <w:sz w:val="14"/>
                <w:szCs w:val="18"/>
              </w:rPr>
              <w:t xml:space="preserve">Milník č. </w:t>
            </w:r>
            <w:r>
              <w:rPr>
                <w:sz w:val="14"/>
                <w:szCs w:val="18"/>
              </w:rPr>
              <w:t>4</w:t>
            </w:r>
          </w:p>
        </w:tc>
        <w:tc>
          <w:tcPr>
            <w:tcW w:w="4111" w:type="dxa"/>
          </w:tcPr>
          <w:p w14:paraId="6A8E8A00" w14:textId="77777777" w:rsidR="00E90D9B" w:rsidRPr="00D70028" w:rsidRDefault="00E90D9B" w:rsidP="008D23B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A85AB9">
              <w:rPr>
                <w:sz w:val="14"/>
                <w:szCs w:val="18"/>
              </w:rPr>
              <w:t>Z</w:t>
            </w:r>
            <w:r>
              <w:rPr>
                <w:sz w:val="14"/>
                <w:szCs w:val="18"/>
              </w:rPr>
              <w:t xml:space="preserve">ahájení Zkušebního provozu na </w:t>
            </w:r>
            <w:r w:rsidRPr="00A85AB9">
              <w:rPr>
                <w:sz w:val="14"/>
                <w:szCs w:val="18"/>
              </w:rPr>
              <w:t>konc</w:t>
            </w:r>
            <w:r>
              <w:rPr>
                <w:sz w:val="14"/>
                <w:szCs w:val="18"/>
              </w:rPr>
              <w:t>i</w:t>
            </w:r>
            <w:r w:rsidRPr="00A85AB9">
              <w:rPr>
                <w:sz w:val="14"/>
                <w:szCs w:val="18"/>
              </w:rPr>
              <w:t xml:space="preserve"> výluky číslo</w:t>
            </w:r>
            <w:r>
              <w:rPr>
                <w:sz w:val="14"/>
                <w:szCs w:val="18"/>
              </w:rPr>
              <w:t xml:space="preserve"> </w:t>
            </w:r>
            <w:r w:rsidRPr="00A85AB9">
              <w:rPr>
                <w:sz w:val="14"/>
                <w:szCs w:val="18"/>
              </w:rPr>
              <w:t>V</w:t>
            </w:r>
            <w:r>
              <w:rPr>
                <w:sz w:val="14"/>
                <w:szCs w:val="18"/>
              </w:rPr>
              <w:noBreakHyphen/>
            </w:r>
            <w:r w:rsidRPr="00A85AB9">
              <w:rPr>
                <w:sz w:val="14"/>
                <w:szCs w:val="18"/>
              </w:rPr>
              <w:t>006940/24</w:t>
            </w:r>
            <w:r>
              <w:rPr>
                <w:sz w:val="14"/>
                <w:szCs w:val="18"/>
              </w:rPr>
              <w:t xml:space="preserve"> (konec Stavebního postupu č. 2)</w:t>
            </w:r>
          </w:p>
        </w:tc>
        <w:tc>
          <w:tcPr>
            <w:tcW w:w="2835" w:type="dxa"/>
          </w:tcPr>
          <w:p w14:paraId="79510C52" w14:textId="77777777" w:rsidR="00E90D9B" w:rsidRDefault="00E90D9B" w:rsidP="008D23B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A85AB9">
              <w:rPr>
                <w:sz w:val="14"/>
                <w:szCs w:val="18"/>
              </w:rPr>
              <w:t>16.</w:t>
            </w:r>
            <w:r>
              <w:rPr>
                <w:sz w:val="14"/>
                <w:szCs w:val="18"/>
              </w:rPr>
              <w:t>0</w:t>
            </w:r>
            <w:r w:rsidRPr="00A85AB9">
              <w:rPr>
                <w:sz w:val="14"/>
                <w:szCs w:val="18"/>
              </w:rPr>
              <w:t>8.202</w:t>
            </w:r>
            <w:r>
              <w:rPr>
                <w:sz w:val="14"/>
                <w:szCs w:val="18"/>
              </w:rPr>
              <w:t>5</w:t>
            </w:r>
          </w:p>
        </w:tc>
      </w:tr>
      <w:tr w:rsidR="00E90D9B" w:rsidRPr="00A85AB9" w14:paraId="27E31EF2" w14:textId="77777777" w:rsidTr="008D23B4">
        <w:tc>
          <w:tcPr>
            <w:cnfStyle w:val="001000000000" w:firstRow="0" w:lastRow="0" w:firstColumn="1" w:lastColumn="0" w:oddVBand="0" w:evenVBand="0" w:oddHBand="0" w:evenHBand="0" w:firstRowFirstColumn="0" w:firstRowLastColumn="0" w:lastRowFirstColumn="0" w:lastRowLastColumn="0"/>
            <w:tcW w:w="1134" w:type="dxa"/>
          </w:tcPr>
          <w:p w14:paraId="3D4403C7" w14:textId="77777777" w:rsidR="00E90D9B" w:rsidRPr="00A85AB9" w:rsidRDefault="00E90D9B" w:rsidP="008D23B4">
            <w:pPr>
              <w:spacing w:before="20" w:after="20" w:line="240" w:lineRule="auto"/>
              <w:rPr>
                <w:sz w:val="14"/>
                <w:szCs w:val="18"/>
              </w:rPr>
            </w:pPr>
            <w:r w:rsidRPr="00A85AB9">
              <w:rPr>
                <w:sz w:val="14"/>
                <w:szCs w:val="18"/>
              </w:rPr>
              <w:t xml:space="preserve">Milník č. </w:t>
            </w:r>
            <w:r>
              <w:rPr>
                <w:sz w:val="14"/>
                <w:szCs w:val="18"/>
              </w:rPr>
              <w:t>5</w:t>
            </w:r>
          </w:p>
        </w:tc>
        <w:tc>
          <w:tcPr>
            <w:tcW w:w="4111" w:type="dxa"/>
          </w:tcPr>
          <w:p w14:paraId="7551CB25" w14:textId="77777777" w:rsidR="00E90D9B" w:rsidRPr="00D70028" w:rsidRDefault="00E90D9B" w:rsidP="008D23B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A85AB9">
              <w:rPr>
                <w:sz w:val="14"/>
                <w:szCs w:val="18"/>
              </w:rPr>
              <w:t>Z</w:t>
            </w:r>
            <w:r>
              <w:rPr>
                <w:sz w:val="14"/>
                <w:szCs w:val="18"/>
              </w:rPr>
              <w:t xml:space="preserve">ahájení Zkušebního provozu na </w:t>
            </w:r>
            <w:r w:rsidRPr="00A85AB9">
              <w:rPr>
                <w:sz w:val="14"/>
                <w:szCs w:val="18"/>
              </w:rPr>
              <w:t>konc</w:t>
            </w:r>
            <w:r>
              <w:rPr>
                <w:sz w:val="14"/>
                <w:szCs w:val="18"/>
              </w:rPr>
              <w:t>i</w:t>
            </w:r>
            <w:r w:rsidRPr="00A85AB9">
              <w:rPr>
                <w:sz w:val="14"/>
                <w:szCs w:val="18"/>
              </w:rPr>
              <w:t xml:space="preserve"> výluky číslo</w:t>
            </w:r>
            <w:r>
              <w:rPr>
                <w:sz w:val="14"/>
                <w:szCs w:val="18"/>
              </w:rPr>
              <w:t xml:space="preserve"> </w:t>
            </w:r>
            <w:r w:rsidRPr="00A85AB9">
              <w:rPr>
                <w:sz w:val="14"/>
                <w:szCs w:val="18"/>
              </w:rPr>
              <w:t>V</w:t>
            </w:r>
            <w:r>
              <w:rPr>
                <w:sz w:val="14"/>
                <w:szCs w:val="18"/>
              </w:rPr>
              <w:noBreakHyphen/>
            </w:r>
            <w:r w:rsidRPr="00A85AB9">
              <w:rPr>
                <w:sz w:val="14"/>
                <w:szCs w:val="18"/>
              </w:rPr>
              <w:t>006941/24</w:t>
            </w:r>
            <w:r>
              <w:rPr>
                <w:sz w:val="14"/>
                <w:szCs w:val="18"/>
              </w:rPr>
              <w:t xml:space="preserve"> (konec Stavebního postupu č. 3)</w:t>
            </w:r>
          </w:p>
        </w:tc>
        <w:tc>
          <w:tcPr>
            <w:tcW w:w="2835" w:type="dxa"/>
          </w:tcPr>
          <w:p w14:paraId="5DEB532F" w14:textId="77777777" w:rsidR="00E90D9B" w:rsidRDefault="00E90D9B" w:rsidP="008D23B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A85AB9">
              <w:rPr>
                <w:sz w:val="14"/>
                <w:szCs w:val="18"/>
              </w:rPr>
              <w:t>05.</w:t>
            </w:r>
            <w:r>
              <w:rPr>
                <w:sz w:val="14"/>
                <w:szCs w:val="18"/>
              </w:rPr>
              <w:t>0</w:t>
            </w:r>
            <w:r w:rsidRPr="00A85AB9">
              <w:rPr>
                <w:sz w:val="14"/>
                <w:szCs w:val="18"/>
              </w:rPr>
              <w:t>9.2025</w:t>
            </w:r>
          </w:p>
        </w:tc>
      </w:tr>
    </w:tbl>
    <w:p w14:paraId="22E8A6DA" w14:textId="77777777" w:rsidR="00E90D9B" w:rsidRPr="00CF609C" w:rsidRDefault="00E90D9B" w:rsidP="00E90D9B">
      <w:pPr>
        <w:pStyle w:val="PNTextzkladn"/>
        <w:keepNext/>
      </w:pP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Default="000E4F66" w:rsidP="00D220E2">
      <w:pPr>
        <w:pStyle w:val="Odrka1-1"/>
        <w:tabs>
          <w:tab w:val="clear" w:pos="1077"/>
          <w:tab w:val="left" w:pos="708"/>
        </w:tabs>
        <w:spacing w:before="120"/>
        <w:ind w:left="0" w:firstLine="0"/>
      </w:pPr>
      <w:bookmarkStart w:id="6" w:name="_Hlk176770378"/>
      <w:bookmarkStart w:id="7" w:name="_Hlk176770056"/>
      <w:r>
        <w:t xml:space="preserve">Za odstavec 3 </w:t>
      </w:r>
      <w:r w:rsidR="0013343A" w:rsidRPr="0013343A">
        <w:t xml:space="preserve">Pod-článku </w:t>
      </w:r>
      <w:r w:rsidR="007D0F31">
        <w:t>4.</w:t>
      </w:r>
      <w:r>
        <w:t xml:space="preserve">30 </w:t>
      </w:r>
      <w:r w:rsidR="0013343A" w:rsidRPr="0013343A">
        <w:t xml:space="preserve">se </w:t>
      </w:r>
      <w:r>
        <w:t>vkládá následující věta</w:t>
      </w:r>
      <w:r w:rsidR="0013343A" w:rsidRPr="0013343A">
        <w:t>:</w:t>
      </w:r>
    </w:p>
    <w:bookmarkEnd w:id="6"/>
    <w:p w14:paraId="24D93E46" w14:textId="13FAF2B4" w:rsidR="00D220E2" w:rsidRPr="00D83BCB" w:rsidRDefault="000E4F66" w:rsidP="00D220E2">
      <w:pPr>
        <w:pStyle w:val="Odrka1-1"/>
        <w:tabs>
          <w:tab w:val="clear" w:pos="1077"/>
          <w:tab w:val="left" w:pos="708"/>
        </w:tabs>
        <w:spacing w:before="120"/>
        <w:ind w:left="0" w:firstLine="0"/>
        <w:rPr>
          <w:b/>
        </w:rPr>
      </w:pPr>
      <w:r>
        <w:t>„</w:t>
      </w:r>
      <w:r w:rsidR="00D220E2" w:rsidRPr="00D83BCB">
        <w:t xml:space="preserve">Probíhá-li </w:t>
      </w:r>
      <w:r w:rsidR="00D220E2">
        <w:t xml:space="preserve">Dodatečná </w:t>
      </w:r>
      <w:r w:rsidR="00D220E2" w:rsidRPr="00D83BCB">
        <w:t xml:space="preserve">výluka trakčního vedení traťové koleje nad vyloučenou kolejí, </w:t>
      </w:r>
      <w:r w:rsidR="00D220E2">
        <w:t>úplata za službu</w:t>
      </w:r>
      <w:r w:rsidR="00D220E2" w:rsidRPr="00D83BCB">
        <w:t xml:space="preserve"> za výluku trakčního vedení traťové koleje se neuplatní.</w:t>
      </w:r>
      <w:r>
        <w:t>“</w:t>
      </w:r>
    </w:p>
    <w:bookmarkEnd w:id="7"/>
    <w:p w14:paraId="42287134" w14:textId="108DF4F3" w:rsidR="0056171D" w:rsidRDefault="0056171D" w:rsidP="0056171D">
      <w:pPr>
        <w:pStyle w:val="Odrka1-1"/>
        <w:tabs>
          <w:tab w:val="clear" w:pos="1077"/>
          <w:tab w:val="left" w:pos="708"/>
        </w:tabs>
        <w:spacing w:before="120"/>
        <w:ind w:left="0" w:firstLine="0"/>
      </w:pPr>
      <w:r>
        <w:t>Za odstavec 4</w:t>
      </w:r>
      <w:r w:rsidRPr="0013343A">
        <w:t xml:space="preserve"> Pod-článku </w:t>
      </w:r>
      <w:r>
        <w:t xml:space="preserve">4.30 </w:t>
      </w:r>
      <w:r w:rsidRPr="0013343A">
        <w:t xml:space="preserve">se </w:t>
      </w:r>
      <w:r>
        <w:t>vkládá následující věta</w:t>
      </w:r>
      <w:r w:rsidRPr="0013343A">
        <w:t>:</w:t>
      </w:r>
    </w:p>
    <w:p w14:paraId="6B89B123" w14:textId="7FAA1E79" w:rsidR="0056171D" w:rsidRPr="00AE34AA" w:rsidRDefault="0056171D" w:rsidP="0056171D">
      <w:pPr>
        <w:pStyle w:val="Odrka1-1"/>
        <w:tabs>
          <w:tab w:val="clear" w:pos="1077"/>
          <w:tab w:val="left" w:pos="708"/>
        </w:tabs>
        <w:spacing w:before="120"/>
        <w:ind w:left="0" w:firstLine="0"/>
        <w:rPr>
          <w:b/>
        </w:rPr>
      </w:pPr>
      <w:r>
        <w:t>„</w:t>
      </w: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416F080C" w14:textId="5E50A931"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390465">
        <w:t>1</w:t>
      </w:r>
      <w:r w:rsidR="00F10AB0">
        <w:t>2</w:t>
      </w:r>
      <w:r w:rsidR="00390465">
        <w:t xml:space="preserve"> měsíců</w:t>
      </w:r>
      <w:r>
        <w:t xml:space="preserve"> od Data zahájení prací.</w:t>
      </w:r>
    </w:p>
    <w:p w14:paraId="5D316C9D" w14:textId="77777777" w:rsidR="0046368B" w:rsidRDefault="0046368B" w:rsidP="0046368B">
      <w:pPr>
        <w:pStyle w:val="PNNadpis10bPod-l111"/>
      </w:pPr>
      <w:r>
        <w:t xml:space="preserve">8.3 </w:t>
      </w:r>
      <w:r>
        <w:tab/>
        <w:t>Harmonogram</w:t>
      </w:r>
    </w:p>
    <w:p w14:paraId="752EC0F1" w14:textId="528D02AF" w:rsidR="000402A3" w:rsidRDefault="00927BF6" w:rsidP="00150E39">
      <w:pPr>
        <w:pStyle w:val="PNNadpis10bPod-l111"/>
      </w:pPr>
      <w:r w:rsidRPr="00456451">
        <w:rPr>
          <w:b w:val="0"/>
        </w:rPr>
        <w:t>Použité slovní spojení „stavební objekt“ v písmenu (k) bodu (iii) Pod-článku 8.3 se vypouští a nahrazuje se slovním spojením „objekt“.</w:t>
      </w:r>
      <w:r w:rsidRPr="00927BF6">
        <w:t xml:space="preserve"> </w:t>
      </w:r>
    </w:p>
    <w:p w14:paraId="1D458B7C" w14:textId="20443EED"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lastRenderedPageBreak/>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0A58CDAC" w14:textId="77777777" w:rsidR="0014099B" w:rsidRPr="00D42C7E" w:rsidRDefault="0014099B" w:rsidP="0014099B">
      <w:pPr>
        <w:pStyle w:val="PNTextzkladn"/>
      </w:pPr>
      <w:r>
        <w:t xml:space="preserve">V případě poskytnutí zálohové platby bude tato </w:t>
      </w:r>
      <w:r w:rsidRPr="00D42C7E">
        <w:t>poskytnuta Zhotoviteli na základě písemné žádosti Zhotovitele (jejíž součástí bude zálohová faktura, případně samostatné zálohové faktury pro výdaje způsobilé ke</w:t>
      </w:r>
      <w:r>
        <w:t xml:space="preserve"> </w:t>
      </w:r>
      <w:r w:rsidRPr="00D42C7E">
        <w:t>spolufinancování ze zdrojů EU a pro výdaje nezpůsobilé ke spolufinancování ze zdrojů EU), která musí splňovat podmínky pro její podání a kterou může Zhotovitel podat Objednateli nejdříve po</w:t>
      </w:r>
      <w:r>
        <w:t> </w:t>
      </w:r>
      <w:r w:rsidRPr="00D42C7E">
        <w:t>uplynutí 60 dnů od účinnosti Smlouvy. Vzor žádosti je uveden v Příloze č. 9 Smlouvy o</w:t>
      </w:r>
      <w:r>
        <w:t> </w:t>
      </w:r>
      <w:r w:rsidRPr="00D42C7E">
        <w:t>dílo.</w:t>
      </w:r>
    </w:p>
    <w:p w14:paraId="0BD6EC72" w14:textId="4B9E94C8" w:rsidR="0014099B" w:rsidRPr="00D42C7E" w:rsidRDefault="0014099B" w:rsidP="0014099B">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 k realizaci pro příslušné po sobě jdoucí 3 kalendářní měsíce dle podrobného Harmonogramu, max. však vždy ve výši rovnající se </w:t>
      </w:r>
      <w:r w:rsidRPr="0014099B">
        <w:t>30 %</w:t>
      </w:r>
      <w:r w:rsidRPr="00D42C7E">
        <w:t xml:space="preserve"> smluvní hodnoty prací předpokládaných k realizaci pro příslušný kalendářní rok dle podrobného Harmonogramu [</w:t>
      </w:r>
      <w:r w:rsidRPr="00204751">
        <w:rPr>
          <w:i/>
        </w:rPr>
        <w:t>8.3 Harmonogram</w:t>
      </w:r>
      <w:r w:rsidRPr="00D42C7E">
        <w:t>] a nejdéle na dobu 3 měsíců (zálohované období)</w:t>
      </w:r>
      <w:r>
        <w:t xml:space="preserve">. </w:t>
      </w:r>
      <w:r w:rsidRPr="00D42C7E">
        <w:t xml:space="preserve">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w:t>
      </w:r>
    </w:p>
    <w:p w14:paraId="4F39844A" w14:textId="77777777" w:rsidR="0014099B" w:rsidRPr="00D42C7E" w:rsidRDefault="0014099B" w:rsidP="0014099B">
      <w:pPr>
        <w:pStyle w:val="PNTextzkladn"/>
      </w:pPr>
      <w:r w:rsidRPr="00D42C7E">
        <w:t>Žádost o poskytnutí zálohové platby v příslušném kalendářním roce je třeba doručit Objednateli nejpozději do 30. 9. příslušného kalendářního roku; v případě pozdějšího doručení žádosti Objednatel negarantuje poskytnutí zálohové platby v tomto kalendářním roce.</w:t>
      </w:r>
    </w:p>
    <w:p w14:paraId="6C94F188" w14:textId="77777777" w:rsidR="0014099B" w:rsidRPr="00D42C7E" w:rsidRDefault="0014099B" w:rsidP="0014099B">
      <w:pPr>
        <w:pStyle w:val="PNTextzkladn"/>
      </w:pPr>
      <w:r w:rsidRPr="00D42C7E">
        <w:t>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w:t>
      </w:r>
      <w:r>
        <w:t> </w:t>
      </w:r>
      <w:r w:rsidRPr="00D42C7E">
        <w:t xml:space="preserve">po zúčtování celé výše poskytnuté zálohové platby bude se mít za to, jako by žádná zálohová platba poskytnuta nebyla. </w:t>
      </w:r>
    </w:p>
    <w:p w14:paraId="2902E8C4" w14:textId="77777777" w:rsidR="0014099B" w:rsidRPr="00D42C7E" w:rsidRDefault="0014099B" w:rsidP="0014099B">
      <w:pPr>
        <w:pStyle w:val="PNTextzkladn"/>
      </w:pPr>
      <w:r w:rsidRPr="00D42C7E">
        <w:t xml:space="preserve">Nebude-li zálohová platba zúčtována za skutečně provedené práce v zálohovaném období v plné výši, využije Zhotovitel nezúčtovaný zůstatek zálohové platby pro zhotovování Díla v období nadcházejícím tím, že: </w:t>
      </w:r>
    </w:p>
    <w:p w14:paraId="6FA87281" w14:textId="77777777" w:rsidR="0014099B" w:rsidRDefault="0014099B" w:rsidP="0014099B">
      <w:pPr>
        <w:pStyle w:val="PNOdstavecsl1a"/>
        <w:numPr>
          <w:ilvl w:val="0"/>
          <w:numId w:val="8"/>
        </w:numPr>
      </w:pPr>
      <w:r>
        <w:t xml:space="preserve">Zhotovitel prokazatelně oznámí Objednateli do 15 dnů ode dne uplynutí zálohovaného období prodloužení zálohovaného období, a to o počet kalendářních měsíců, v průběhu kterých má, dle aktuálního podrobného Harmonogramu, dojít k zúčtování celého zůstatku poskytnuté zálohové platby za skutečně provedené práce do doby uvedení Díla do provozu. </w:t>
      </w:r>
    </w:p>
    <w:p w14:paraId="2C3DADC2" w14:textId="77777777" w:rsidR="0014099B" w:rsidRPr="00CD6476" w:rsidRDefault="0014099B" w:rsidP="0014099B">
      <w:pPr>
        <w:pStyle w:val="PNOdstavecsl1a"/>
      </w:pPr>
      <w:r>
        <w:t xml:space="preserve">V </w:t>
      </w:r>
      <w:r w:rsidRPr="00CD6476">
        <w:t xml:space="preserve">návaznosti na toto oznámení je Zhotovitel zároveň povinen nejpozději do 30 dnů ode dne uplynutí zálohovaného období předat Objednateli Bankovní záruku za zálohu nebo Pojistnou záruku za zálohu splňující ustanovení </w:t>
      </w:r>
      <w:r>
        <w:t>P</w:t>
      </w:r>
      <w:r w:rsidRPr="00CD6476">
        <w:t>od-článku 14.2 Zvláštních podmínek, tj. kromě dalšího, bude Objednateli předaná Bankovní záruka za zálohu nebo Pojistná záruka za zálohu platná a vymahatelná po dobu o 60 dnů delší, než je Zhotovitelem oznámené prodloužené zálohované období dle bodu a).</w:t>
      </w:r>
    </w:p>
    <w:p w14:paraId="553FBEB9" w14:textId="77777777" w:rsidR="0014099B" w:rsidRPr="00CD6476" w:rsidRDefault="0014099B" w:rsidP="0014099B">
      <w:pPr>
        <w:pStyle w:val="PNOdstavecsl1a"/>
      </w:pPr>
      <w:r w:rsidRPr="00CD6476">
        <w:lastRenderedPageBreak/>
        <w:t>Nezúčtovaná část zálohové platby v zálohovaném období musí být v prodlouženém zálohovaném období zúčtovávána obdobně jako v </w:t>
      </w:r>
      <w:r w:rsidRPr="00D42C7E">
        <w:t>zálohovaném</w:t>
      </w:r>
      <w:r w:rsidRPr="00CD6476">
        <w:t xml:space="preserve"> období, tj. formou odpočtů částek potvrzených v nejbližších po sobě následujících Potvrzeních průběžné platby, tj. v po sobě následujících fakturách skutečného plnění. </w:t>
      </w:r>
    </w:p>
    <w:p w14:paraId="0984917B" w14:textId="77777777" w:rsidR="0014099B" w:rsidRDefault="0014099B" w:rsidP="0014099B">
      <w:pPr>
        <w:pStyle w:val="PNOdstavecsl1a"/>
      </w:pPr>
      <w:r w:rsidRPr="00CD6476">
        <w:t xml:space="preserve">K oznámení o prodloužení zálohovaného období, se současným prodloužením Bankovní záruky za zálohu nebo Pojistné záruky za zálohu, lze v případech, kdykoli je předchozí podrobný Harmonogram v rozporu se skutečným </w:t>
      </w:r>
      <w:r>
        <w:t xml:space="preserve">postupem, přistoupit opakovaně, a to při splnění shodných podmínek, za kterých došlo k prodloužení zálohovaného období. </w:t>
      </w:r>
    </w:p>
    <w:p w14:paraId="3DCDE018" w14:textId="77777777" w:rsidR="0014099B" w:rsidRDefault="0014099B" w:rsidP="0014099B">
      <w:pPr>
        <w:pStyle w:val="PNOdstavecsl1a"/>
      </w:pPr>
      <w:r>
        <w:t>V případě:</w:t>
      </w:r>
    </w:p>
    <w:p w14:paraId="1E1ACC57" w14:textId="77777777" w:rsidR="0014099B" w:rsidRPr="00CD6476" w:rsidRDefault="0014099B" w:rsidP="0014099B">
      <w:pPr>
        <w:pStyle w:val="PNOdstavecsl1-2i"/>
      </w:pPr>
      <w:r>
        <w:t xml:space="preserve">kdy Zhotovitel dle </w:t>
      </w:r>
      <w:r w:rsidRPr="00A93557">
        <w:t xml:space="preserve">bodu a) </w:t>
      </w:r>
      <w:r>
        <w:t xml:space="preserve">neoznámí prodloužení </w:t>
      </w:r>
      <w:r w:rsidRPr="00CD6476">
        <w:t xml:space="preserve">zálohovaného období, nebo nepředá Objednateli </w:t>
      </w:r>
      <w:r w:rsidRPr="00D42C7E">
        <w:t>Bankovní</w:t>
      </w:r>
      <w:r w:rsidRPr="00CD6476">
        <w:t xml:space="preserve"> záruku za zálohu nebo Pojistnou záruku za zálohu dle bodu b), je povinen vrátit Objednateli nezúčtovanou část poskytnuté zálohové platby, a to do 30 dnů od uplynutí zálohovaného/prodlouženého zálohovaného období;</w:t>
      </w:r>
    </w:p>
    <w:p w14:paraId="051DF45C" w14:textId="77777777" w:rsidR="0014099B" w:rsidRDefault="0014099B" w:rsidP="0014099B">
      <w:pPr>
        <w:pStyle w:val="PNOdstavecsl1-2i"/>
      </w:pPr>
      <w:r>
        <w:t>kdy dojde k ukončení smluvního vztahu, a to z jakéhokoli důvodu před dokončením Díla, je povinen vrátit Objednateli nezúčtovanou část poskytnuté zálohové platby, a to do 15 dnů od ukončení smluvního vztahu;</w:t>
      </w:r>
    </w:p>
    <w:p w14:paraId="69341D39" w14:textId="77777777" w:rsidR="0014099B" w:rsidRDefault="0014099B" w:rsidP="0014099B">
      <w:pPr>
        <w:pStyle w:val="PNOdstavecsl1-2i"/>
      </w:pPr>
      <w:r>
        <w:t>kdy Zhotovitel nezúčtuje zálohovou platbu do 31. 8. následujícího kalendářního roku po poskytnutí zálohové platby, je povinen vrátit Objednateli nezúčtovanou část poskytnuté zálohové platby, a to do 30. 9. tohoto následujícího kalendářního roku.</w:t>
      </w:r>
    </w:p>
    <w:p w14:paraId="0F520F91" w14:textId="77777777" w:rsidR="0014099B" w:rsidRPr="00367EBA" w:rsidRDefault="0014099B" w:rsidP="0014099B">
      <w:pPr>
        <w:pStyle w:val="PNTextzkladn"/>
      </w:pPr>
      <w:r>
        <w:t xml:space="preserve">Po zúčtování celé </w:t>
      </w:r>
      <w:r w:rsidRPr="00367EBA">
        <w:t xml:space="preserve">předchozí zálohové platby a vrácení nezúčtovaného zůstatku zálohové platby může Zhotovitel předložit další žádost o poskytnutí zálohové platby a může mu být za stejných podmínek poskytnuta další zálohová platba. </w:t>
      </w:r>
    </w:p>
    <w:p w14:paraId="1C24D76C" w14:textId="6B6250DA" w:rsidR="00C96E7C" w:rsidRPr="00D42C7E" w:rsidRDefault="0014099B" w:rsidP="00D42C7E">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440D223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3FA7EF73" w:rsidR="00C96E7C" w:rsidRDefault="00C96E7C" w:rsidP="00EE7DC3">
      <w:pPr>
        <w:pStyle w:val="PNTextzkladn"/>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lastRenderedPageBreak/>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94823" w14:textId="77777777" w:rsidR="008802CD" w:rsidRDefault="008802CD" w:rsidP="00962258">
      <w:pPr>
        <w:spacing w:after="0" w:line="240" w:lineRule="auto"/>
      </w:pPr>
      <w:r>
        <w:separator/>
      </w:r>
    </w:p>
  </w:endnote>
  <w:endnote w:type="continuationSeparator" w:id="0">
    <w:p w14:paraId="692E9BB2" w14:textId="77777777" w:rsidR="008802CD" w:rsidRDefault="008802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4FE9" w:rsidRPr="003462EB" w14:paraId="33B2E38B" w14:textId="77777777" w:rsidTr="00031645">
      <w:tc>
        <w:tcPr>
          <w:tcW w:w="1021" w:type="dxa"/>
          <w:vAlign w:val="bottom"/>
        </w:tcPr>
        <w:p w14:paraId="0081AD9E" w14:textId="77777777" w:rsidR="00194FE9" w:rsidRPr="00B8518B" w:rsidRDefault="00194FE9"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4AB98281" w:rsidR="00194FE9" w:rsidRDefault="00194FE9" w:rsidP="00031645">
          <w:pPr>
            <w:pStyle w:val="Zpatvlevo"/>
          </w:pPr>
          <w:r>
            <w:t>Příloha k nabídce</w:t>
          </w:r>
        </w:p>
        <w:p w14:paraId="13155036" w14:textId="51920D02" w:rsidR="00194FE9" w:rsidRPr="003462EB" w:rsidRDefault="00194FE9"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617293" w:rsidRPr="00617293">
            <w:rPr>
              <w:bCs/>
              <w:noProof/>
            </w:rPr>
            <w:t>Soubor staveb:</w:t>
          </w:r>
          <w:r w:rsidR="00617293" w:rsidRPr="00617293">
            <w:rPr>
              <w:bCs/>
              <w:noProof/>
            </w:rPr>
            <w:br/>
            <w:t xml:space="preserve">1) „Rekonstrukce mosteckého zhlaví v žst </w:t>
          </w:r>
          <w:r w:rsidR="00617293">
            <w:rPr>
              <w:b/>
              <w:noProof/>
            </w:rPr>
            <w:t>Obrnice pro zajištění traťové třídy zatížení D4“</w:t>
          </w:r>
          <w:r w:rsidR="00617293">
            <w:rPr>
              <w:b/>
              <w:noProof/>
            </w:rPr>
            <w:br/>
            <w:t>2) „Rekonstrukce počeradského zhlaví v žst Obrnice pro zajištění traťové třídy zatížení D4“</w:t>
          </w:r>
          <w:r w:rsidR="00617293">
            <w:rPr>
              <w:b/>
              <w:noProof/>
            </w:rPr>
            <w:cr/>
          </w:r>
          <w:r w:rsidRPr="00967F7C">
            <w:rPr>
              <w:b/>
              <w:noProof/>
            </w:rPr>
            <w:fldChar w:fldCharType="end"/>
          </w:r>
        </w:p>
      </w:tc>
    </w:tr>
  </w:tbl>
  <w:p w14:paraId="70D012CE" w14:textId="77777777" w:rsidR="00194FE9" w:rsidRPr="00967F7C" w:rsidRDefault="00194FE9">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4FE9" w:rsidRPr="009E09BE" w14:paraId="63182EBC" w14:textId="77777777" w:rsidTr="00031645">
      <w:tc>
        <w:tcPr>
          <w:tcW w:w="0" w:type="auto"/>
          <w:tcMar>
            <w:left w:w="0" w:type="dxa"/>
            <w:right w:w="0" w:type="dxa"/>
          </w:tcMar>
          <w:vAlign w:val="bottom"/>
        </w:tcPr>
        <w:p w14:paraId="1C7B4DE7" w14:textId="77777777" w:rsidR="00194FE9" w:rsidRDefault="00194FE9" w:rsidP="007213E4">
          <w:pPr>
            <w:pStyle w:val="Zpatvpravo"/>
          </w:pPr>
          <w:r w:rsidRPr="007213E4">
            <w:t>Příloha</w:t>
          </w:r>
          <w:r>
            <w:t xml:space="preserve"> k nabídce</w:t>
          </w:r>
        </w:p>
        <w:p w14:paraId="41684AB2" w14:textId="01064E15" w:rsidR="00194FE9" w:rsidRPr="003462EB" w:rsidRDefault="00194FE9"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617293" w:rsidRPr="00617293">
            <w:rPr>
              <w:noProof/>
            </w:rPr>
            <w:t>Soubor staveb:</w:t>
          </w:r>
          <w:r w:rsidR="00617293" w:rsidRPr="00617293">
            <w:rPr>
              <w:noProof/>
            </w:rPr>
            <w:br/>
            <w:t xml:space="preserve">1) „Rekonstrukce mosteckého zhlaví v žst </w:t>
          </w:r>
          <w:r w:rsidR="00617293">
            <w:rPr>
              <w:b/>
              <w:noProof/>
            </w:rPr>
            <w:t>Obrnice pro zajištění traťové třídy zatížení D4“</w:t>
          </w:r>
          <w:r w:rsidR="00617293">
            <w:rPr>
              <w:b/>
              <w:noProof/>
            </w:rPr>
            <w:br/>
            <w:t>2) „Rekonstrukce počeradského zhlaví v žst Obrnice pro zajištění traťové třídy zatížení D4“</w:t>
          </w:r>
          <w:r w:rsidR="00617293">
            <w:rPr>
              <w:b/>
              <w:noProof/>
            </w:rPr>
            <w:cr/>
          </w:r>
          <w:r w:rsidRPr="00967F7C">
            <w:rPr>
              <w:b/>
              <w:noProof/>
            </w:rPr>
            <w:fldChar w:fldCharType="end"/>
          </w:r>
        </w:p>
      </w:tc>
      <w:tc>
        <w:tcPr>
          <w:tcW w:w="1021" w:type="dxa"/>
          <w:vAlign w:val="bottom"/>
        </w:tcPr>
        <w:p w14:paraId="590655D8" w14:textId="77777777" w:rsidR="00194FE9" w:rsidRPr="009E09BE" w:rsidRDefault="00194FE9"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194FE9" w:rsidRPr="00B8518B" w:rsidRDefault="00194FE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AE9EE" w14:textId="77777777" w:rsidR="008802CD" w:rsidRDefault="008802CD" w:rsidP="00962258">
      <w:pPr>
        <w:spacing w:after="0" w:line="240" w:lineRule="auto"/>
      </w:pPr>
      <w:r>
        <w:separator/>
      </w:r>
    </w:p>
  </w:footnote>
  <w:footnote w:type="continuationSeparator" w:id="0">
    <w:p w14:paraId="4616DA2D" w14:textId="77777777" w:rsidR="008802CD" w:rsidRDefault="008802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94FE9" w14:paraId="08F75D24" w14:textId="77777777" w:rsidTr="00B22106">
      <w:trPr>
        <w:trHeight w:hRule="exact" w:val="936"/>
      </w:trPr>
      <w:tc>
        <w:tcPr>
          <w:tcW w:w="1361" w:type="dxa"/>
          <w:tcMar>
            <w:left w:w="0" w:type="dxa"/>
            <w:right w:w="0" w:type="dxa"/>
          </w:tcMar>
        </w:tcPr>
        <w:p w14:paraId="58CA0C22" w14:textId="77777777" w:rsidR="00194FE9" w:rsidRPr="00B8518B" w:rsidRDefault="00194FE9" w:rsidP="00FC6389">
          <w:pPr>
            <w:pStyle w:val="Zpat"/>
            <w:rPr>
              <w:rStyle w:val="slostrnky"/>
            </w:rPr>
          </w:pPr>
        </w:p>
      </w:tc>
      <w:tc>
        <w:tcPr>
          <w:tcW w:w="3458" w:type="dxa"/>
          <w:shd w:val="clear" w:color="auto" w:fill="auto"/>
          <w:tcMar>
            <w:left w:w="0" w:type="dxa"/>
            <w:right w:w="0" w:type="dxa"/>
          </w:tcMar>
        </w:tcPr>
        <w:p w14:paraId="5A405CBA" w14:textId="77777777" w:rsidR="00194FE9" w:rsidRDefault="00194FE9"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194FE9" w:rsidRPr="00D6163D" w:rsidRDefault="00194FE9" w:rsidP="00FC6389">
          <w:pPr>
            <w:pStyle w:val="Druhdokumentu"/>
          </w:pPr>
        </w:p>
      </w:tc>
    </w:tr>
    <w:tr w:rsidR="00194FE9" w14:paraId="301D6933" w14:textId="77777777" w:rsidTr="00B22106">
      <w:trPr>
        <w:trHeight w:hRule="exact" w:val="936"/>
      </w:trPr>
      <w:tc>
        <w:tcPr>
          <w:tcW w:w="1361" w:type="dxa"/>
          <w:tcMar>
            <w:left w:w="0" w:type="dxa"/>
            <w:right w:w="0" w:type="dxa"/>
          </w:tcMar>
        </w:tcPr>
        <w:p w14:paraId="14BCD1F9" w14:textId="77777777" w:rsidR="00194FE9" w:rsidRPr="00B8518B" w:rsidRDefault="00194FE9" w:rsidP="00FC6389">
          <w:pPr>
            <w:pStyle w:val="Zpat"/>
            <w:rPr>
              <w:rStyle w:val="slostrnky"/>
            </w:rPr>
          </w:pPr>
        </w:p>
      </w:tc>
      <w:tc>
        <w:tcPr>
          <w:tcW w:w="3458" w:type="dxa"/>
          <w:shd w:val="clear" w:color="auto" w:fill="auto"/>
          <w:tcMar>
            <w:left w:w="0" w:type="dxa"/>
            <w:right w:w="0" w:type="dxa"/>
          </w:tcMar>
        </w:tcPr>
        <w:p w14:paraId="2ACFF129" w14:textId="77777777" w:rsidR="00194FE9" w:rsidRDefault="00194FE9" w:rsidP="00FC6389">
          <w:pPr>
            <w:pStyle w:val="Zpat"/>
          </w:pPr>
        </w:p>
      </w:tc>
      <w:tc>
        <w:tcPr>
          <w:tcW w:w="5756" w:type="dxa"/>
          <w:shd w:val="clear" w:color="auto" w:fill="auto"/>
          <w:tcMar>
            <w:left w:w="0" w:type="dxa"/>
            <w:right w:w="0" w:type="dxa"/>
          </w:tcMar>
        </w:tcPr>
        <w:p w14:paraId="0663721D" w14:textId="77777777" w:rsidR="00194FE9" w:rsidRPr="00D6163D" w:rsidRDefault="00194FE9" w:rsidP="00FC6389">
          <w:pPr>
            <w:pStyle w:val="Druhdokumentu"/>
          </w:pPr>
        </w:p>
      </w:tc>
    </w:tr>
  </w:tbl>
  <w:p w14:paraId="735998E0" w14:textId="77777777" w:rsidR="00194FE9" w:rsidRPr="00D6163D" w:rsidRDefault="00194FE9" w:rsidP="00FC6389">
    <w:pPr>
      <w:pStyle w:val="Zhlav"/>
      <w:rPr>
        <w:sz w:val="8"/>
        <w:szCs w:val="8"/>
      </w:rPr>
    </w:pPr>
  </w:p>
  <w:p w14:paraId="4F4AB0ED" w14:textId="77777777" w:rsidR="00194FE9" w:rsidRPr="00460660" w:rsidRDefault="00194FE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8159AB"/>
    <w:multiLevelType w:val="hybridMultilevel"/>
    <w:tmpl w:val="6C80F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4070991"/>
    <w:multiLevelType w:val="multilevel"/>
    <w:tmpl w:val="CABE99FC"/>
    <w:numStyleLink w:val="ListNumbermultilevel"/>
  </w:abstractNum>
  <w:num w:numId="1" w16cid:durableId="496918555">
    <w:abstractNumId w:val="4"/>
  </w:num>
  <w:num w:numId="2" w16cid:durableId="415907052">
    <w:abstractNumId w:val="1"/>
  </w:num>
  <w:num w:numId="3" w16cid:durableId="1819227866">
    <w:abstractNumId w:val="9"/>
  </w:num>
  <w:num w:numId="4" w16cid:durableId="1275400179">
    <w:abstractNumId w:val="5"/>
  </w:num>
  <w:num w:numId="5" w16cid:durableId="1289048589">
    <w:abstractNumId w:val="7"/>
  </w:num>
  <w:num w:numId="6" w16cid:durableId="603920601">
    <w:abstractNumId w:val="8"/>
  </w:num>
  <w:num w:numId="7" w16cid:durableId="1185365150">
    <w:abstractNumId w:val="6"/>
  </w:num>
  <w:num w:numId="8" w16cid:durableId="218337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0318590">
    <w:abstractNumId w:val="2"/>
  </w:num>
  <w:num w:numId="10" w16cid:durableId="48506605">
    <w:abstractNumId w:val="7"/>
  </w:num>
  <w:num w:numId="11" w16cid:durableId="1450470097">
    <w:abstractNumId w:val="0"/>
  </w:num>
  <w:num w:numId="12" w16cid:durableId="109301410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5686"/>
    <w:rsid w:val="000065DF"/>
    <w:rsid w:val="000077E8"/>
    <w:rsid w:val="00011269"/>
    <w:rsid w:val="00011361"/>
    <w:rsid w:val="0001183F"/>
    <w:rsid w:val="00017F3C"/>
    <w:rsid w:val="00020097"/>
    <w:rsid w:val="00023076"/>
    <w:rsid w:val="00024ACE"/>
    <w:rsid w:val="00030170"/>
    <w:rsid w:val="00031645"/>
    <w:rsid w:val="000402A3"/>
    <w:rsid w:val="00041EC8"/>
    <w:rsid w:val="00044C35"/>
    <w:rsid w:val="000519C9"/>
    <w:rsid w:val="000543DB"/>
    <w:rsid w:val="00061045"/>
    <w:rsid w:val="0006588D"/>
    <w:rsid w:val="00065CBD"/>
    <w:rsid w:val="000670FA"/>
    <w:rsid w:val="00067A5E"/>
    <w:rsid w:val="00070BC9"/>
    <w:rsid w:val="000719BB"/>
    <w:rsid w:val="00071A0E"/>
    <w:rsid w:val="00072A65"/>
    <w:rsid w:val="00072C1E"/>
    <w:rsid w:val="00073857"/>
    <w:rsid w:val="00080EC0"/>
    <w:rsid w:val="00086E11"/>
    <w:rsid w:val="00097CAC"/>
    <w:rsid w:val="000B4EB8"/>
    <w:rsid w:val="000C40E5"/>
    <w:rsid w:val="000C41F2"/>
    <w:rsid w:val="000D22C4"/>
    <w:rsid w:val="000D27D1"/>
    <w:rsid w:val="000D5A97"/>
    <w:rsid w:val="000D5FCB"/>
    <w:rsid w:val="000E0B11"/>
    <w:rsid w:val="000E1A7F"/>
    <w:rsid w:val="000E26D2"/>
    <w:rsid w:val="000E37B0"/>
    <w:rsid w:val="000E4F66"/>
    <w:rsid w:val="000E79BD"/>
    <w:rsid w:val="000F4591"/>
    <w:rsid w:val="00103BEA"/>
    <w:rsid w:val="00112864"/>
    <w:rsid w:val="00114472"/>
    <w:rsid w:val="00114988"/>
    <w:rsid w:val="001149ED"/>
    <w:rsid w:val="00115069"/>
    <w:rsid w:val="001150F2"/>
    <w:rsid w:val="001174DF"/>
    <w:rsid w:val="0012024F"/>
    <w:rsid w:val="00126C15"/>
    <w:rsid w:val="0013343A"/>
    <w:rsid w:val="0014099B"/>
    <w:rsid w:val="00145961"/>
    <w:rsid w:val="00146747"/>
    <w:rsid w:val="00146DA1"/>
    <w:rsid w:val="001506E5"/>
    <w:rsid w:val="00150E39"/>
    <w:rsid w:val="00152473"/>
    <w:rsid w:val="00152D40"/>
    <w:rsid w:val="00157862"/>
    <w:rsid w:val="00163A1E"/>
    <w:rsid w:val="0016492D"/>
    <w:rsid w:val="001656A2"/>
    <w:rsid w:val="001679B8"/>
    <w:rsid w:val="00170EC5"/>
    <w:rsid w:val="001747C1"/>
    <w:rsid w:val="00174FB5"/>
    <w:rsid w:val="00177D6B"/>
    <w:rsid w:val="00184A9D"/>
    <w:rsid w:val="00191F90"/>
    <w:rsid w:val="001927B4"/>
    <w:rsid w:val="00194E72"/>
    <w:rsid w:val="00194FE9"/>
    <w:rsid w:val="001965E6"/>
    <w:rsid w:val="001A6C9D"/>
    <w:rsid w:val="001B022A"/>
    <w:rsid w:val="001B4E74"/>
    <w:rsid w:val="001C4364"/>
    <w:rsid w:val="001C530B"/>
    <w:rsid w:val="001C645F"/>
    <w:rsid w:val="001C7156"/>
    <w:rsid w:val="001D0F98"/>
    <w:rsid w:val="001D5E39"/>
    <w:rsid w:val="001E29B2"/>
    <w:rsid w:val="001E3C56"/>
    <w:rsid w:val="001E678E"/>
    <w:rsid w:val="001F0EB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64655"/>
    <w:rsid w:val="00274B8A"/>
    <w:rsid w:val="00276AFE"/>
    <w:rsid w:val="00290C4E"/>
    <w:rsid w:val="00291225"/>
    <w:rsid w:val="002922C1"/>
    <w:rsid w:val="00292396"/>
    <w:rsid w:val="00292A35"/>
    <w:rsid w:val="002A1067"/>
    <w:rsid w:val="002A3B57"/>
    <w:rsid w:val="002B67EF"/>
    <w:rsid w:val="002C31BF"/>
    <w:rsid w:val="002D653E"/>
    <w:rsid w:val="002D7FD6"/>
    <w:rsid w:val="002E0CD7"/>
    <w:rsid w:val="002E0CFB"/>
    <w:rsid w:val="002E1D03"/>
    <w:rsid w:val="002E3A3F"/>
    <w:rsid w:val="002E3D9F"/>
    <w:rsid w:val="002E5C7B"/>
    <w:rsid w:val="002E7C3F"/>
    <w:rsid w:val="002F0F70"/>
    <w:rsid w:val="002F4333"/>
    <w:rsid w:val="003001D0"/>
    <w:rsid w:val="00305E50"/>
    <w:rsid w:val="00312736"/>
    <w:rsid w:val="0031429C"/>
    <w:rsid w:val="00322AA5"/>
    <w:rsid w:val="003259C2"/>
    <w:rsid w:val="00327EEF"/>
    <w:rsid w:val="0033239F"/>
    <w:rsid w:val="003341BC"/>
    <w:rsid w:val="0034274B"/>
    <w:rsid w:val="003427DE"/>
    <w:rsid w:val="00346C2C"/>
    <w:rsid w:val="00346D36"/>
    <w:rsid w:val="0034719F"/>
    <w:rsid w:val="00350A35"/>
    <w:rsid w:val="00351744"/>
    <w:rsid w:val="003571D8"/>
    <w:rsid w:val="00357BC6"/>
    <w:rsid w:val="00361422"/>
    <w:rsid w:val="00363007"/>
    <w:rsid w:val="00363269"/>
    <w:rsid w:val="00366226"/>
    <w:rsid w:val="003678F1"/>
    <w:rsid w:val="00367EBA"/>
    <w:rsid w:val="00373532"/>
    <w:rsid w:val="0037545D"/>
    <w:rsid w:val="00390465"/>
    <w:rsid w:val="003907DF"/>
    <w:rsid w:val="003910F9"/>
    <w:rsid w:val="0039276A"/>
    <w:rsid w:val="00392EB6"/>
    <w:rsid w:val="00394B06"/>
    <w:rsid w:val="00394C56"/>
    <w:rsid w:val="003956C6"/>
    <w:rsid w:val="003A14A2"/>
    <w:rsid w:val="003A7B88"/>
    <w:rsid w:val="003A7C73"/>
    <w:rsid w:val="003B3E68"/>
    <w:rsid w:val="003C33F2"/>
    <w:rsid w:val="003C5369"/>
    <w:rsid w:val="003C5F1F"/>
    <w:rsid w:val="003D2A71"/>
    <w:rsid w:val="003D756E"/>
    <w:rsid w:val="003E2E24"/>
    <w:rsid w:val="003E420D"/>
    <w:rsid w:val="003E4C13"/>
    <w:rsid w:val="003E66A4"/>
    <w:rsid w:val="003F2099"/>
    <w:rsid w:val="003F7B6D"/>
    <w:rsid w:val="004001A6"/>
    <w:rsid w:val="004078F3"/>
    <w:rsid w:val="00411039"/>
    <w:rsid w:val="004220DE"/>
    <w:rsid w:val="0042532F"/>
    <w:rsid w:val="0042574B"/>
    <w:rsid w:val="00425E03"/>
    <w:rsid w:val="00427794"/>
    <w:rsid w:val="004309EE"/>
    <w:rsid w:val="00433597"/>
    <w:rsid w:val="00440923"/>
    <w:rsid w:val="00441B4D"/>
    <w:rsid w:val="0044582E"/>
    <w:rsid w:val="00450F07"/>
    <w:rsid w:val="00453CD3"/>
    <w:rsid w:val="00456451"/>
    <w:rsid w:val="004571F9"/>
    <w:rsid w:val="00460660"/>
    <w:rsid w:val="00460ABF"/>
    <w:rsid w:val="0046368B"/>
    <w:rsid w:val="00464BA9"/>
    <w:rsid w:val="004733E9"/>
    <w:rsid w:val="00483969"/>
    <w:rsid w:val="00486107"/>
    <w:rsid w:val="00491827"/>
    <w:rsid w:val="004A00B4"/>
    <w:rsid w:val="004C4399"/>
    <w:rsid w:val="004C4830"/>
    <w:rsid w:val="004C527E"/>
    <w:rsid w:val="004C6F56"/>
    <w:rsid w:val="004C787C"/>
    <w:rsid w:val="004D165A"/>
    <w:rsid w:val="004D23D6"/>
    <w:rsid w:val="004D3F80"/>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171D"/>
    <w:rsid w:val="00563B21"/>
    <w:rsid w:val="00570EA4"/>
    <w:rsid w:val="005736B7"/>
    <w:rsid w:val="00575E5A"/>
    <w:rsid w:val="00580245"/>
    <w:rsid w:val="005804B9"/>
    <w:rsid w:val="00580C51"/>
    <w:rsid w:val="00582C15"/>
    <w:rsid w:val="00586DE3"/>
    <w:rsid w:val="005A1F44"/>
    <w:rsid w:val="005A47C3"/>
    <w:rsid w:val="005B7883"/>
    <w:rsid w:val="005C3269"/>
    <w:rsid w:val="005C4979"/>
    <w:rsid w:val="005C50A5"/>
    <w:rsid w:val="005C52A8"/>
    <w:rsid w:val="005C6607"/>
    <w:rsid w:val="005C7A23"/>
    <w:rsid w:val="005D168C"/>
    <w:rsid w:val="005D2F3D"/>
    <w:rsid w:val="005D3C39"/>
    <w:rsid w:val="005D5425"/>
    <w:rsid w:val="005D6C32"/>
    <w:rsid w:val="005E00AD"/>
    <w:rsid w:val="005E2C10"/>
    <w:rsid w:val="005F28D2"/>
    <w:rsid w:val="005F3A96"/>
    <w:rsid w:val="005F3E29"/>
    <w:rsid w:val="005F5895"/>
    <w:rsid w:val="005F74A0"/>
    <w:rsid w:val="00601A8C"/>
    <w:rsid w:val="00605DD8"/>
    <w:rsid w:val="0061012B"/>
    <w:rsid w:val="0061068E"/>
    <w:rsid w:val="006115D3"/>
    <w:rsid w:val="00612096"/>
    <w:rsid w:val="00617293"/>
    <w:rsid w:val="00617585"/>
    <w:rsid w:val="0062149E"/>
    <w:rsid w:val="006374FE"/>
    <w:rsid w:val="0064263C"/>
    <w:rsid w:val="0064401B"/>
    <w:rsid w:val="00652B2C"/>
    <w:rsid w:val="0065610E"/>
    <w:rsid w:val="00657DC5"/>
    <w:rsid w:val="00660AD3"/>
    <w:rsid w:val="00667A98"/>
    <w:rsid w:val="00673932"/>
    <w:rsid w:val="006776B6"/>
    <w:rsid w:val="00680727"/>
    <w:rsid w:val="00681286"/>
    <w:rsid w:val="00681B52"/>
    <w:rsid w:val="00684518"/>
    <w:rsid w:val="00692237"/>
    <w:rsid w:val="00692D00"/>
    <w:rsid w:val="00693150"/>
    <w:rsid w:val="006937D9"/>
    <w:rsid w:val="006A4B55"/>
    <w:rsid w:val="006A5570"/>
    <w:rsid w:val="006A689C"/>
    <w:rsid w:val="006B3D79"/>
    <w:rsid w:val="006B6FE4"/>
    <w:rsid w:val="006B73BB"/>
    <w:rsid w:val="006C2343"/>
    <w:rsid w:val="006C442A"/>
    <w:rsid w:val="006C5D15"/>
    <w:rsid w:val="006D1054"/>
    <w:rsid w:val="006D43B0"/>
    <w:rsid w:val="006D4F91"/>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3630A"/>
    <w:rsid w:val="00740AF5"/>
    <w:rsid w:val="00743525"/>
    <w:rsid w:val="00752D81"/>
    <w:rsid w:val="007541A2"/>
    <w:rsid w:val="00755818"/>
    <w:rsid w:val="007604BA"/>
    <w:rsid w:val="00760F84"/>
    <w:rsid w:val="0076286B"/>
    <w:rsid w:val="00766846"/>
    <w:rsid w:val="0077673A"/>
    <w:rsid w:val="007816C1"/>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2A71"/>
    <w:rsid w:val="007E2B8D"/>
    <w:rsid w:val="007E4A6E"/>
    <w:rsid w:val="007F56A7"/>
    <w:rsid w:val="007F61A4"/>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1CE0"/>
    <w:rsid w:val="00862C5C"/>
    <w:rsid w:val="008635B3"/>
    <w:rsid w:val="008661EB"/>
    <w:rsid w:val="00870145"/>
    <w:rsid w:val="008736A2"/>
    <w:rsid w:val="008802CD"/>
    <w:rsid w:val="00880831"/>
    <w:rsid w:val="008825B2"/>
    <w:rsid w:val="008842C9"/>
    <w:rsid w:val="0089559E"/>
    <w:rsid w:val="008A3568"/>
    <w:rsid w:val="008A6120"/>
    <w:rsid w:val="008A6307"/>
    <w:rsid w:val="008A7A09"/>
    <w:rsid w:val="008A7B4E"/>
    <w:rsid w:val="008B01FE"/>
    <w:rsid w:val="008B0618"/>
    <w:rsid w:val="008B07C5"/>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D3192"/>
    <w:rsid w:val="008D362F"/>
    <w:rsid w:val="008F01AF"/>
    <w:rsid w:val="008F18D6"/>
    <w:rsid w:val="008F22EA"/>
    <w:rsid w:val="008F2C9B"/>
    <w:rsid w:val="008F3E72"/>
    <w:rsid w:val="008F4AEA"/>
    <w:rsid w:val="008F6B2E"/>
    <w:rsid w:val="008F6D6C"/>
    <w:rsid w:val="008F6D85"/>
    <w:rsid w:val="008F797B"/>
    <w:rsid w:val="00904780"/>
    <w:rsid w:val="0090635B"/>
    <w:rsid w:val="00906C36"/>
    <w:rsid w:val="00907F0E"/>
    <w:rsid w:val="009162F5"/>
    <w:rsid w:val="00922385"/>
    <w:rsid w:val="009223DF"/>
    <w:rsid w:val="0092771B"/>
    <w:rsid w:val="00927B47"/>
    <w:rsid w:val="00927BF6"/>
    <w:rsid w:val="00936091"/>
    <w:rsid w:val="00937303"/>
    <w:rsid w:val="00940D8A"/>
    <w:rsid w:val="00953532"/>
    <w:rsid w:val="00962258"/>
    <w:rsid w:val="009678B7"/>
    <w:rsid w:val="00967F7C"/>
    <w:rsid w:val="00982DAA"/>
    <w:rsid w:val="00984EBC"/>
    <w:rsid w:val="00992D9C"/>
    <w:rsid w:val="00996496"/>
    <w:rsid w:val="00996CB8"/>
    <w:rsid w:val="009A06AE"/>
    <w:rsid w:val="009A09F9"/>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2ADA"/>
    <w:rsid w:val="00A04EAC"/>
    <w:rsid w:val="00A05305"/>
    <w:rsid w:val="00A06EAF"/>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5463"/>
    <w:rsid w:val="00A77512"/>
    <w:rsid w:val="00A80CFE"/>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E13F6"/>
    <w:rsid w:val="00AF0987"/>
    <w:rsid w:val="00AF0E06"/>
    <w:rsid w:val="00AF3955"/>
    <w:rsid w:val="00AF531C"/>
    <w:rsid w:val="00B003D2"/>
    <w:rsid w:val="00B008D5"/>
    <w:rsid w:val="00B024F2"/>
    <w:rsid w:val="00B02F73"/>
    <w:rsid w:val="00B0619F"/>
    <w:rsid w:val="00B07D15"/>
    <w:rsid w:val="00B12F2D"/>
    <w:rsid w:val="00B13A26"/>
    <w:rsid w:val="00B144CF"/>
    <w:rsid w:val="00B15D0D"/>
    <w:rsid w:val="00B168FA"/>
    <w:rsid w:val="00B210D1"/>
    <w:rsid w:val="00B21EC8"/>
    <w:rsid w:val="00B22106"/>
    <w:rsid w:val="00B222FB"/>
    <w:rsid w:val="00B26495"/>
    <w:rsid w:val="00B26D5E"/>
    <w:rsid w:val="00B3027A"/>
    <w:rsid w:val="00B31F14"/>
    <w:rsid w:val="00B33FB2"/>
    <w:rsid w:val="00B40591"/>
    <w:rsid w:val="00B4466E"/>
    <w:rsid w:val="00B5335E"/>
    <w:rsid w:val="00B5431A"/>
    <w:rsid w:val="00B6270B"/>
    <w:rsid w:val="00B67CC2"/>
    <w:rsid w:val="00B70109"/>
    <w:rsid w:val="00B75EE1"/>
    <w:rsid w:val="00B77481"/>
    <w:rsid w:val="00B81113"/>
    <w:rsid w:val="00B8518B"/>
    <w:rsid w:val="00B90567"/>
    <w:rsid w:val="00B94735"/>
    <w:rsid w:val="00B9474E"/>
    <w:rsid w:val="00B97CC3"/>
    <w:rsid w:val="00BA0EBA"/>
    <w:rsid w:val="00BA5489"/>
    <w:rsid w:val="00BA7BCA"/>
    <w:rsid w:val="00BB1D19"/>
    <w:rsid w:val="00BB79E8"/>
    <w:rsid w:val="00BC05F2"/>
    <w:rsid w:val="00BC06C4"/>
    <w:rsid w:val="00BC281C"/>
    <w:rsid w:val="00BC60BF"/>
    <w:rsid w:val="00BD7E91"/>
    <w:rsid w:val="00BD7F0D"/>
    <w:rsid w:val="00BF5233"/>
    <w:rsid w:val="00C02D0A"/>
    <w:rsid w:val="00C038BD"/>
    <w:rsid w:val="00C03A6E"/>
    <w:rsid w:val="00C072CD"/>
    <w:rsid w:val="00C12C1E"/>
    <w:rsid w:val="00C14FCD"/>
    <w:rsid w:val="00C21179"/>
    <w:rsid w:val="00C226C0"/>
    <w:rsid w:val="00C2298F"/>
    <w:rsid w:val="00C25AE7"/>
    <w:rsid w:val="00C33406"/>
    <w:rsid w:val="00C42FE6"/>
    <w:rsid w:val="00C44F6A"/>
    <w:rsid w:val="00C45177"/>
    <w:rsid w:val="00C46D03"/>
    <w:rsid w:val="00C57B0C"/>
    <w:rsid w:val="00C6198E"/>
    <w:rsid w:val="00C66AE6"/>
    <w:rsid w:val="00C67322"/>
    <w:rsid w:val="00C70768"/>
    <w:rsid w:val="00C708EA"/>
    <w:rsid w:val="00C7095A"/>
    <w:rsid w:val="00C730C7"/>
    <w:rsid w:val="00C732F0"/>
    <w:rsid w:val="00C76805"/>
    <w:rsid w:val="00C778A5"/>
    <w:rsid w:val="00C81FA5"/>
    <w:rsid w:val="00C83340"/>
    <w:rsid w:val="00C8486C"/>
    <w:rsid w:val="00C8675B"/>
    <w:rsid w:val="00C87938"/>
    <w:rsid w:val="00C9191E"/>
    <w:rsid w:val="00C95162"/>
    <w:rsid w:val="00C95B96"/>
    <w:rsid w:val="00C968A1"/>
    <w:rsid w:val="00C96A59"/>
    <w:rsid w:val="00C96E7C"/>
    <w:rsid w:val="00C97EC1"/>
    <w:rsid w:val="00CA1E29"/>
    <w:rsid w:val="00CA2340"/>
    <w:rsid w:val="00CA42A7"/>
    <w:rsid w:val="00CA4600"/>
    <w:rsid w:val="00CA5A14"/>
    <w:rsid w:val="00CA7F24"/>
    <w:rsid w:val="00CB370A"/>
    <w:rsid w:val="00CB4B11"/>
    <w:rsid w:val="00CB67FD"/>
    <w:rsid w:val="00CB6A37"/>
    <w:rsid w:val="00CB6AB3"/>
    <w:rsid w:val="00CB7684"/>
    <w:rsid w:val="00CC359F"/>
    <w:rsid w:val="00CC37E1"/>
    <w:rsid w:val="00CC3ADF"/>
    <w:rsid w:val="00CC61EA"/>
    <w:rsid w:val="00CC7C8F"/>
    <w:rsid w:val="00CD0C34"/>
    <w:rsid w:val="00CD12DB"/>
    <w:rsid w:val="00CD1FC4"/>
    <w:rsid w:val="00CD6476"/>
    <w:rsid w:val="00CE030A"/>
    <w:rsid w:val="00CE1DA0"/>
    <w:rsid w:val="00CE22B3"/>
    <w:rsid w:val="00CE4286"/>
    <w:rsid w:val="00CF2351"/>
    <w:rsid w:val="00CF4255"/>
    <w:rsid w:val="00CF609C"/>
    <w:rsid w:val="00CF6808"/>
    <w:rsid w:val="00D034A0"/>
    <w:rsid w:val="00D1661F"/>
    <w:rsid w:val="00D20FA8"/>
    <w:rsid w:val="00D21061"/>
    <w:rsid w:val="00D220E2"/>
    <w:rsid w:val="00D246FC"/>
    <w:rsid w:val="00D30D72"/>
    <w:rsid w:val="00D36BD5"/>
    <w:rsid w:val="00D36EA0"/>
    <w:rsid w:val="00D4108E"/>
    <w:rsid w:val="00D429F1"/>
    <w:rsid w:val="00D42C7E"/>
    <w:rsid w:val="00D435C3"/>
    <w:rsid w:val="00D45E4C"/>
    <w:rsid w:val="00D54131"/>
    <w:rsid w:val="00D60543"/>
    <w:rsid w:val="00D6163D"/>
    <w:rsid w:val="00D803B8"/>
    <w:rsid w:val="00D81A0E"/>
    <w:rsid w:val="00D831A3"/>
    <w:rsid w:val="00D83BCB"/>
    <w:rsid w:val="00D83D87"/>
    <w:rsid w:val="00D87A2E"/>
    <w:rsid w:val="00D90D67"/>
    <w:rsid w:val="00D975AB"/>
    <w:rsid w:val="00D97BE3"/>
    <w:rsid w:val="00DA23F0"/>
    <w:rsid w:val="00DA3711"/>
    <w:rsid w:val="00DA47EF"/>
    <w:rsid w:val="00DA53DF"/>
    <w:rsid w:val="00DA5E07"/>
    <w:rsid w:val="00DA757C"/>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A11"/>
    <w:rsid w:val="00E37BAF"/>
    <w:rsid w:val="00E41EEA"/>
    <w:rsid w:val="00E43E60"/>
    <w:rsid w:val="00E44045"/>
    <w:rsid w:val="00E45560"/>
    <w:rsid w:val="00E46253"/>
    <w:rsid w:val="00E46F4E"/>
    <w:rsid w:val="00E55B33"/>
    <w:rsid w:val="00E618C4"/>
    <w:rsid w:val="00E72324"/>
    <w:rsid w:val="00E73472"/>
    <w:rsid w:val="00E76688"/>
    <w:rsid w:val="00E878EE"/>
    <w:rsid w:val="00E90D9B"/>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0AB0"/>
    <w:rsid w:val="00F12DEC"/>
    <w:rsid w:val="00F14E8A"/>
    <w:rsid w:val="00F1586D"/>
    <w:rsid w:val="00F16A47"/>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A6E00"/>
    <w:rsid w:val="00FB17ED"/>
    <w:rsid w:val="00FB1DD4"/>
    <w:rsid w:val="00FB6342"/>
    <w:rsid w:val="00FC6389"/>
    <w:rsid w:val="00FD09ED"/>
    <w:rsid w:val="00FD3A7F"/>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paragraph" w:customStyle="1" w:styleId="TabulkaNadpis">
    <w:name w:val="_Tabulka_Nadpis"/>
    <w:basedOn w:val="Normln"/>
    <w:qFormat/>
    <w:rsid w:val="00E90D9B"/>
    <w:pPr>
      <w:keepNext/>
      <w:keepLines/>
      <w:pBdr>
        <w:top w:val="single" w:sz="12" w:space="3" w:color="00A1E0"/>
      </w:pBdr>
      <w:suppressAutoHyphens/>
      <w:spacing w:after="60" w:line="264" w:lineRule="auto"/>
      <w:ind w:left="680" w:right="-57"/>
    </w:pPr>
    <w:rPr>
      <w:rFonts w:asciiTheme="majorHAnsi" w:hAnsiTheme="majorHAnsi"/>
      <w:b/>
      <w:noProof/>
      <w:sz w:val="14"/>
      <w:szCs w:val="18"/>
      <w:lang w:eastAsia="cs-CZ"/>
    </w:rPr>
  </w:style>
  <w:style w:type="table" w:customStyle="1" w:styleId="Tabulka11">
    <w:name w:val="_Tabulka_11"/>
    <w:basedOn w:val="Mkatabulky"/>
    <w:uiPriority w:val="99"/>
    <w:rsid w:val="00E90D9B"/>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lavikR@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uk@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lavikR@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86E11"/>
    <w:rsid w:val="000D2131"/>
    <w:rsid w:val="001177BB"/>
    <w:rsid w:val="00230D1C"/>
    <w:rsid w:val="0028068D"/>
    <w:rsid w:val="002A247F"/>
    <w:rsid w:val="003427DE"/>
    <w:rsid w:val="003E66A4"/>
    <w:rsid w:val="0042574B"/>
    <w:rsid w:val="00440923"/>
    <w:rsid w:val="0056766F"/>
    <w:rsid w:val="005C556F"/>
    <w:rsid w:val="005D4EB6"/>
    <w:rsid w:val="005D798A"/>
    <w:rsid w:val="00692237"/>
    <w:rsid w:val="006D1054"/>
    <w:rsid w:val="007816C1"/>
    <w:rsid w:val="007A08D7"/>
    <w:rsid w:val="00855E85"/>
    <w:rsid w:val="008661EB"/>
    <w:rsid w:val="008A6307"/>
    <w:rsid w:val="008B340A"/>
    <w:rsid w:val="0090128E"/>
    <w:rsid w:val="009F250B"/>
    <w:rsid w:val="00A24E3D"/>
    <w:rsid w:val="00A34FD0"/>
    <w:rsid w:val="00AA0CCC"/>
    <w:rsid w:val="00AD64A9"/>
    <w:rsid w:val="00B77D75"/>
    <w:rsid w:val="00B961FC"/>
    <w:rsid w:val="00CE22B3"/>
    <w:rsid w:val="00DD4392"/>
    <w:rsid w:val="00E37A11"/>
    <w:rsid w:val="00E43A03"/>
    <w:rsid w:val="00E72A7B"/>
    <w:rsid w:val="00F06F53"/>
    <w:rsid w:val="00F16A47"/>
    <w:rsid w:val="00F43E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activity xmlns="11114de8-59ab-4a1f-8a5f-49a0bd066a0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4EF582-84E1-4DDB-A545-CB93A196009C}">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4.xml><?xml version="1.0" encoding="utf-8"?>
<ds:datastoreItem xmlns:ds="http://schemas.openxmlformats.org/officeDocument/2006/customXml" ds:itemID="{97F842A4-7942-4124-8A49-94AFAD46F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5</TotalTime>
  <Pages>10</Pages>
  <Words>3348</Words>
  <Characters>19760</Characters>
  <Application>Microsoft Office Word</Application>
  <DocSecurity>0</DocSecurity>
  <Lines>164</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Jungová Kateřina</cp:lastModifiedBy>
  <cp:revision>4</cp:revision>
  <cp:lastPrinted>2022-12-05T08:31:00Z</cp:lastPrinted>
  <dcterms:created xsi:type="dcterms:W3CDTF">2025-01-21T12:15:00Z</dcterms:created>
  <dcterms:modified xsi:type="dcterms:W3CDTF">2025-01-23T13:37:00Z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